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A48" w:rsidRPr="00B76D12" w:rsidRDefault="00195A48" w:rsidP="004B3949">
      <w:pPr>
        <w:pStyle w:val="a3"/>
        <w:tabs>
          <w:tab w:val="right" w:pos="8931"/>
        </w:tabs>
        <w:rPr>
          <w:rFonts w:eastAsia="宋体"/>
          <w:bCs/>
          <w:noProof w:val="0"/>
          <w:sz w:val="24"/>
          <w:lang w:eastAsia="zh-CN"/>
        </w:rPr>
      </w:pPr>
      <w:r w:rsidRPr="00B76D12">
        <w:rPr>
          <w:bCs/>
          <w:noProof w:val="0"/>
          <w:sz w:val="24"/>
        </w:rPr>
        <w:t>3GPP T</w:t>
      </w:r>
      <w:bookmarkStart w:id="0" w:name="_Ref452454252"/>
      <w:bookmarkEnd w:id="0"/>
      <w:r w:rsidRPr="00B76D12">
        <w:rPr>
          <w:bCs/>
          <w:noProof w:val="0"/>
          <w:sz w:val="24"/>
        </w:rPr>
        <w:t>SG-</w:t>
      </w:r>
      <w:r w:rsidRPr="00B76D12">
        <w:rPr>
          <w:bCs/>
          <w:noProof w:val="0"/>
          <w:sz w:val="24"/>
          <w:szCs w:val="24"/>
        </w:rPr>
        <w:t xml:space="preserve">RAN </w:t>
      </w:r>
      <w:r w:rsidR="009926DE" w:rsidRPr="00B76D12">
        <w:rPr>
          <w:noProof w:val="0"/>
          <w:sz w:val="24"/>
          <w:szCs w:val="24"/>
        </w:rPr>
        <w:t>WG</w:t>
      </w:r>
      <w:r w:rsidR="0026203E" w:rsidRPr="00B76D12">
        <w:rPr>
          <w:rFonts w:eastAsia="Malgun Gothic"/>
          <w:noProof w:val="0"/>
          <w:sz w:val="24"/>
          <w:szCs w:val="24"/>
          <w:lang w:eastAsia="ko-KR"/>
        </w:rPr>
        <w:t>2</w:t>
      </w:r>
      <w:r w:rsidR="00A84531" w:rsidRPr="00B76D12">
        <w:rPr>
          <w:rFonts w:eastAsia="宋体"/>
          <w:noProof w:val="0"/>
          <w:sz w:val="24"/>
          <w:szCs w:val="24"/>
          <w:lang w:eastAsia="zh-CN"/>
        </w:rPr>
        <w:t>#1</w:t>
      </w:r>
      <w:r w:rsidR="008839F1">
        <w:rPr>
          <w:rFonts w:eastAsia="宋体" w:hint="eastAsia"/>
          <w:noProof w:val="0"/>
          <w:sz w:val="24"/>
          <w:szCs w:val="24"/>
          <w:lang w:eastAsia="zh-CN"/>
        </w:rPr>
        <w:t>1</w:t>
      </w:r>
      <w:r w:rsidR="0021676D">
        <w:rPr>
          <w:rFonts w:eastAsia="宋体" w:hint="eastAsia"/>
          <w:noProof w:val="0"/>
          <w:sz w:val="24"/>
          <w:szCs w:val="24"/>
          <w:lang w:eastAsia="zh-CN"/>
        </w:rPr>
        <w:t>2</w:t>
      </w:r>
      <w:r w:rsidR="009271F2">
        <w:rPr>
          <w:rFonts w:eastAsia="宋体"/>
          <w:noProof w:val="0"/>
          <w:sz w:val="24"/>
          <w:szCs w:val="24"/>
          <w:lang w:eastAsia="zh-CN"/>
        </w:rPr>
        <w:t>e</w:t>
      </w:r>
      <w:r w:rsidRPr="00B76D12">
        <w:rPr>
          <w:noProof w:val="0"/>
          <w:sz w:val="24"/>
          <w:szCs w:val="24"/>
        </w:rPr>
        <w:t xml:space="preserve"> </w:t>
      </w:r>
      <w:r w:rsidRPr="00B76D12">
        <w:rPr>
          <w:bCs/>
          <w:noProof w:val="0"/>
          <w:sz w:val="24"/>
        </w:rPr>
        <w:tab/>
      </w:r>
      <w:r w:rsidR="00B0528D" w:rsidRPr="00B76D12">
        <w:rPr>
          <w:rFonts w:eastAsia="宋体"/>
          <w:bCs/>
          <w:noProof w:val="0"/>
          <w:sz w:val="24"/>
          <w:lang w:eastAsia="zh-CN"/>
        </w:rPr>
        <w:t xml:space="preserve">   </w:t>
      </w:r>
      <w:r w:rsidR="002D51D2" w:rsidRPr="00B76D12">
        <w:rPr>
          <w:rFonts w:eastAsia="宋体"/>
          <w:bCs/>
          <w:noProof w:val="0"/>
          <w:sz w:val="24"/>
          <w:lang w:eastAsia="zh-CN"/>
        </w:rPr>
        <w:t xml:space="preserve">    </w:t>
      </w:r>
      <w:r w:rsidRPr="00B76D12">
        <w:rPr>
          <w:bCs/>
          <w:noProof w:val="0"/>
          <w:sz w:val="24"/>
          <w:lang w:eastAsia="ja-JP"/>
        </w:rPr>
        <w:t>R</w:t>
      </w:r>
      <w:r w:rsidR="0026203E" w:rsidRPr="00B76D12">
        <w:rPr>
          <w:rFonts w:eastAsia="Malgun Gothic"/>
          <w:bCs/>
          <w:noProof w:val="0"/>
          <w:sz w:val="24"/>
          <w:lang w:eastAsia="ko-KR"/>
        </w:rPr>
        <w:t>2</w:t>
      </w:r>
      <w:r w:rsidRPr="00B76D12">
        <w:rPr>
          <w:bCs/>
          <w:noProof w:val="0"/>
          <w:sz w:val="24"/>
          <w:lang w:eastAsia="ja-JP"/>
        </w:rPr>
        <w:t>-</w:t>
      </w:r>
      <w:r w:rsidR="008839F1" w:rsidRPr="002E3102">
        <w:rPr>
          <w:rFonts w:eastAsia="宋体" w:hint="eastAsia"/>
          <w:bCs/>
          <w:noProof w:val="0"/>
          <w:sz w:val="24"/>
          <w:lang w:eastAsia="zh-CN"/>
        </w:rPr>
        <w:t>20</w:t>
      </w:r>
      <w:r w:rsidR="002E3102" w:rsidRPr="002E3102">
        <w:rPr>
          <w:rFonts w:eastAsia="宋体" w:hint="eastAsia"/>
          <w:bCs/>
          <w:noProof w:val="0"/>
          <w:sz w:val="24"/>
          <w:lang w:eastAsia="zh-CN"/>
        </w:rPr>
        <w:t>09347</w:t>
      </w:r>
    </w:p>
    <w:p w:rsidR="00B43E6F" w:rsidRPr="008839F1" w:rsidRDefault="008839F1" w:rsidP="00B43E6F">
      <w:pPr>
        <w:pStyle w:val="a3"/>
        <w:tabs>
          <w:tab w:val="right" w:pos="9639"/>
        </w:tabs>
        <w:rPr>
          <w:rFonts w:eastAsia="宋体"/>
          <w:bCs/>
          <w:noProof w:val="0"/>
          <w:sz w:val="24"/>
          <w:lang w:eastAsia="zh-CN"/>
        </w:rPr>
      </w:pPr>
      <w:r>
        <w:rPr>
          <w:rFonts w:eastAsia="宋体" w:hint="eastAsia"/>
          <w:bCs/>
          <w:noProof w:val="0"/>
          <w:sz w:val="24"/>
          <w:lang w:eastAsia="zh-CN"/>
        </w:rPr>
        <w:t>online</w:t>
      </w:r>
      <w:r w:rsidR="00B43E6F" w:rsidRPr="00B76D12">
        <w:rPr>
          <w:bCs/>
          <w:noProof w:val="0"/>
          <w:sz w:val="24"/>
        </w:rPr>
        <w:t>,</w:t>
      </w:r>
      <w:r w:rsidR="00F526EA" w:rsidRPr="00B76D12">
        <w:rPr>
          <w:rFonts w:eastAsia="宋体"/>
          <w:bCs/>
          <w:noProof w:val="0"/>
          <w:sz w:val="24"/>
          <w:lang w:eastAsia="zh-CN"/>
        </w:rPr>
        <w:t xml:space="preserve"> </w:t>
      </w:r>
      <w:r w:rsidR="0021676D">
        <w:rPr>
          <w:rFonts w:eastAsia="宋体" w:hint="eastAsia"/>
          <w:bCs/>
          <w:noProof w:val="0"/>
          <w:sz w:val="24"/>
          <w:lang w:eastAsia="zh-CN"/>
        </w:rPr>
        <w:t>2</w:t>
      </w:r>
      <w:r w:rsidR="0021676D">
        <w:rPr>
          <w:rFonts w:eastAsia="宋体" w:hint="eastAsia"/>
          <w:bCs/>
          <w:noProof w:val="0"/>
          <w:sz w:val="24"/>
          <w:vertAlign w:val="superscript"/>
          <w:lang w:eastAsia="zh-CN"/>
        </w:rPr>
        <w:t>nd</w:t>
      </w:r>
      <w:r w:rsidR="002B6C2D" w:rsidRPr="00B76D12">
        <w:rPr>
          <w:rFonts w:eastAsia="宋体"/>
          <w:bCs/>
          <w:noProof w:val="0"/>
          <w:sz w:val="24"/>
          <w:lang w:eastAsia="zh-CN"/>
        </w:rPr>
        <w:t xml:space="preserve"> </w:t>
      </w:r>
      <w:r w:rsidR="00A84531" w:rsidRPr="00B76D12">
        <w:rPr>
          <w:rFonts w:eastAsia="宋体"/>
          <w:bCs/>
          <w:noProof w:val="0"/>
          <w:sz w:val="24"/>
          <w:lang w:eastAsia="zh-CN"/>
        </w:rPr>
        <w:t xml:space="preserve">– </w:t>
      </w:r>
      <w:r w:rsidR="0021676D">
        <w:rPr>
          <w:rFonts w:eastAsia="宋体" w:hint="eastAsia"/>
          <w:bCs/>
          <w:noProof w:val="0"/>
          <w:sz w:val="24"/>
          <w:lang w:eastAsia="zh-CN"/>
        </w:rPr>
        <w:t>13</w:t>
      </w:r>
      <w:r w:rsidR="005148A8" w:rsidRPr="00B76D12">
        <w:rPr>
          <w:rFonts w:eastAsia="宋体"/>
          <w:bCs/>
          <w:noProof w:val="0"/>
          <w:sz w:val="24"/>
          <w:vertAlign w:val="superscript"/>
          <w:lang w:eastAsia="zh-CN"/>
        </w:rPr>
        <w:t>th</w:t>
      </w:r>
      <w:r w:rsidR="00B41E40" w:rsidRPr="00B76D12">
        <w:rPr>
          <w:rFonts w:eastAsia="宋体"/>
          <w:bCs/>
          <w:noProof w:val="0"/>
          <w:sz w:val="24"/>
          <w:lang w:eastAsia="zh-CN"/>
        </w:rPr>
        <w:t xml:space="preserve"> </w:t>
      </w:r>
      <w:r w:rsidR="0021676D">
        <w:rPr>
          <w:rFonts w:eastAsia="宋体" w:hint="eastAsia"/>
          <w:bCs/>
          <w:noProof w:val="0"/>
          <w:sz w:val="24"/>
          <w:lang w:eastAsia="zh-CN"/>
        </w:rPr>
        <w:t>Nov</w:t>
      </w:r>
      <w:r w:rsidR="00B41E40" w:rsidRPr="00B76D12">
        <w:rPr>
          <w:rFonts w:eastAsia="宋体"/>
          <w:bCs/>
          <w:noProof w:val="0"/>
          <w:sz w:val="24"/>
          <w:lang w:eastAsia="zh-CN"/>
        </w:rPr>
        <w:t>.</w:t>
      </w:r>
      <w:r w:rsidR="00E16CB2" w:rsidRPr="00B76D12">
        <w:rPr>
          <w:rFonts w:eastAsia="宋体"/>
          <w:bCs/>
          <w:noProof w:val="0"/>
          <w:sz w:val="24"/>
          <w:lang w:eastAsia="zh-CN"/>
        </w:rPr>
        <w:t xml:space="preserve"> </w:t>
      </w:r>
      <w:r w:rsidR="00B43E6F" w:rsidRPr="00B76D12">
        <w:rPr>
          <w:bCs/>
          <w:noProof w:val="0"/>
          <w:sz w:val="24"/>
        </w:rPr>
        <w:t>20</w:t>
      </w:r>
      <w:r>
        <w:rPr>
          <w:rFonts w:eastAsia="宋体" w:hint="eastAsia"/>
          <w:bCs/>
          <w:noProof w:val="0"/>
          <w:sz w:val="24"/>
          <w:lang w:eastAsia="zh-CN"/>
        </w:rPr>
        <w:t>20</w:t>
      </w:r>
    </w:p>
    <w:p w:rsidR="00B4542E" w:rsidRPr="00B76D12" w:rsidRDefault="00B4542E" w:rsidP="00406D34">
      <w:pPr>
        <w:pStyle w:val="a3"/>
        <w:tabs>
          <w:tab w:val="right" w:pos="9639"/>
        </w:tabs>
        <w:rPr>
          <w:rFonts w:eastAsia="宋体"/>
          <w:bCs/>
          <w:noProof w:val="0"/>
          <w:sz w:val="24"/>
          <w:lang w:eastAsia="zh-CN"/>
        </w:rPr>
      </w:pPr>
    </w:p>
    <w:p w:rsidR="00B4542E" w:rsidRPr="00B76D12" w:rsidRDefault="00406D34" w:rsidP="00B4542E">
      <w:pPr>
        <w:pStyle w:val="CRCoverPage"/>
        <w:ind w:left="1980" w:hanging="1980"/>
        <w:rPr>
          <w:rFonts w:eastAsia="宋体" w:cs="Arial"/>
          <w:b/>
          <w:bCs/>
          <w:sz w:val="24"/>
          <w:lang w:val="en-US" w:eastAsia="zh-CN"/>
        </w:rPr>
      </w:pPr>
      <w:r w:rsidRPr="00B76D12">
        <w:rPr>
          <w:rFonts w:cs="Arial"/>
          <w:b/>
          <w:bCs/>
          <w:sz w:val="24"/>
          <w:lang w:val="en-US"/>
        </w:rPr>
        <w:t>Agenda item:</w:t>
      </w:r>
      <w:r w:rsidRPr="00B76D12">
        <w:rPr>
          <w:rFonts w:cs="Arial"/>
          <w:b/>
          <w:bCs/>
          <w:sz w:val="24"/>
          <w:lang w:val="en-US"/>
        </w:rPr>
        <w:tab/>
      </w:r>
      <w:r w:rsidR="005D710A">
        <w:rPr>
          <w:rFonts w:eastAsia="宋体" w:cs="Arial" w:hint="eastAsia"/>
          <w:b/>
          <w:bCs/>
          <w:sz w:val="24"/>
          <w:lang w:val="en-US" w:eastAsia="zh-CN"/>
        </w:rPr>
        <w:t>8</w:t>
      </w:r>
      <w:r w:rsidR="00816EC2" w:rsidRPr="00B76D12">
        <w:rPr>
          <w:rFonts w:eastAsia="宋体" w:cs="Arial"/>
          <w:b/>
          <w:bCs/>
          <w:sz w:val="24"/>
          <w:lang w:val="en-US" w:eastAsia="zh-CN"/>
        </w:rPr>
        <w:t>.</w:t>
      </w:r>
      <w:r w:rsidR="005D710A">
        <w:rPr>
          <w:rFonts w:eastAsia="宋体" w:cs="Arial" w:hint="eastAsia"/>
          <w:b/>
          <w:bCs/>
          <w:sz w:val="24"/>
          <w:lang w:val="en-US" w:eastAsia="zh-CN"/>
        </w:rPr>
        <w:t>6</w:t>
      </w:r>
      <w:r w:rsidR="004F0743" w:rsidRPr="00B76D12">
        <w:rPr>
          <w:rFonts w:eastAsia="宋体" w:cs="Arial"/>
          <w:b/>
          <w:bCs/>
          <w:sz w:val="24"/>
          <w:lang w:val="en-US" w:eastAsia="zh-CN"/>
        </w:rPr>
        <w:t>.</w:t>
      </w:r>
      <w:r w:rsidR="005D710A">
        <w:rPr>
          <w:rFonts w:eastAsia="宋体" w:cs="Arial" w:hint="eastAsia"/>
          <w:b/>
          <w:bCs/>
          <w:sz w:val="24"/>
          <w:lang w:val="en-US" w:eastAsia="zh-CN"/>
        </w:rPr>
        <w:t>3</w:t>
      </w:r>
    </w:p>
    <w:p w:rsidR="00B4542E" w:rsidRPr="00B76D12" w:rsidRDefault="00BC01DC" w:rsidP="00B4542E">
      <w:pPr>
        <w:tabs>
          <w:tab w:val="left" w:pos="1985"/>
        </w:tabs>
        <w:ind w:left="1985" w:hanging="1985"/>
        <w:rPr>
          <w:rFonts w:ascii="Arial" w:eastAsia="宋体" w:hAnsi="Arial" w:cs="Arial"/>
          <w:b/>
          <w:bCs/>
          <w:sz w:val="24"/>
          <w:lang w:eastAsia="zh-CN"/>
        </w:rPr>
      </w:pPr>
      <w:r w:rsidRPr="00B76D12">
        <w:rPr>
          <w:rFonts w:ascii="Arial" w:hAnsi="Arial" w:cs="Arial"/>
          <w:b/>
          <w:bCs/>
          <w:sz w:val="24"/>
        </w:rPr>
        <w:t>Source:</w:t>
      </w:r>
      <w:r w:rsidRPr="00B76D12">
        <w:rPr>
          <w:rFonts w:ascii="Arial" w:hAnsi="Arial" w:cs="Arial"/>
          <w:b/>
          <w:bCs/>
          <w:sz w:val="24"/>
        </w:rPr>
        <w:tab/>
      </w:r>
      <w:r w:rsidR="00E16CB2" w:rsidRPr="00B76D12">
        <w:rPr>
          <w:rFonts w:ascii="Arial" w:eastAsia="宋体" w:hAnsi="Arial" w:cs="Arial"/>
          <w:b/>
          <w:bCs/>
          <w:sz w:val="24"/>
          <w:lang w:eastAsia="zh-CN"/>
        </w:rPr>
        <w:t>Potevio</w:t>
      </w:r>
    </w:p>
    <w:p w:rsidR="00B4542E" w:rsidRPr="008839F1" w:rsidRDefault="00B4542E" w:rsidP="006C0F92">
      <w:pPr>
        <w:ind w:left="1985" w:hanging="1985"/>
        <w:rPr>
          <w:rFonts w:ascii="Arial" w:eastAsia="宋体" w:hAnsi="Arial" w:cs="Arial"/>
          <w:b/>
          <w:bCs/>
          <w:sz w:val="24"/>
          <w:lang w:eastAsia="zh-CN"/>
        </w:rPr>
      </w:pPr>
      <w:r w:rsidRPr="00B76D12">
        <w:rPr>
          <w:rFonts w:ascii="Arial" w:hAnsi="Arial" w:cs="Arial"/>
          <w:b/>
          <w:bCs/>
          <w:sz w:val="24"/>
        </w:rPr>
        <w:t>Title:</w:t>
      </w:r>
      <w:r w:rsidRPr="00B76D12">
        <w:rPr>
          <w:rFonts w:ascii="Arial" w:hAnsi="Arial" w:cs="Arial"/>
          <w:b/>
          <w:bCs/>
          <w:sz w:val="24"/>
        </w:rPr>
        <w:tab/>
      </w:r>
      <w:r w:rsidR="007F62BB">
        <w:rPr>
          <w:rFonts w:ascii="Arial" w:eastAsia="宋体" w:hAnsi="Arial" w:cs="Arial" w:hint="eastAsia"/>
          <w:b/>
          <w:bCs/>
          <w:sz w:val="24"/>
          <w:lang w:eastAsia="zh-CN"/>
        </w:rPr>
        <w:t>Differentiation and triggering of</w:t>
      </w:r>
      <w:r w:rsidR="008839F1">
        <w:rPr>
          <w:rFonts w:ascii="Arial" w:eastAsia="宋体" w:hAnsi="Arial" w:cs="Arial" w:hint="eastAsia"/>
          <w:b/>
          <w:bCs/>
          <w:sz w:val="24"/>
          <w:lang w:eastAsia="zh-CN"/>
        </w:rPr>
        <w:t xml:space="preserve"> </w:t>
      </w:r>
      <w:r w:rsidR="0021676D">
        <w:rPr>
          <w:rFonts w:ascii="Arial" w:eastAsia="宋体" w:hAnsi="Arial" w:cs="Arial" w:hint="eastAsia"/>
          <w:b/>
          <w:bCs/>
          <w:sz w:val="24"/>
          <w:lang w:eastAsia="zh-CN"/>
        </w:rPr>
        <w:t xml:space="preserve">SDT </w:t>
      </w:r>
      <w:r w:rsidR="0032635B">
        <w:rPr>
          <w:rFonts w:ascii="Arial" w:eastAsia="宋体" w:hAnsi="Arial" w:cs="Arial"/>
          <w:b/>
          <w:bCs/>
          <w:sz w:val="24"/>
          <w:lang w:eastAsia="zh-CN"/>
        </w:rPr>
        <w:t>procedure</w:t>
      </w:r>
    </w:p>
    <w:p w:rsidR="00B4542E" w:rsidRPr="00B76D12" w:rsidRDefault="00B4542E" w:rsidP="00B4542E">
      <w:pPr>
        <w:ind w:left="1980" w:hanging="1980"/>
        <w:rPr>
          <w:rFonts w:ascii="Arial" w:hAnsi="Arial" w:cs="Arial"/>
          <w:b/>
          <w:bCs/>
          <w:sz w:val="24"/>
        </w:rPr>
      </w:pPr>
      <w:r w:rsidRPr="00B76D12">
        <w:rPr>
          <w:rFonts w:ascii="Arial" w:hAnsi="Arial" w:cs="Arial"/>
          <w:b/>
          <w:bCs/>
          <w:sz w:val="24"/>
        </w:rPr>
        <w:t>Document for:</w:t>
      </w:r>
      <w:r w:rsidRPr="00B76D12">
        <w:rPr>
          <w:rFonts w:ascii="Arial" w:hAnsi="Arial" w:cs="Arial"/>
          <w:b/>
          <w:bCs/>
          <w:sz w:val="24"/>
        </w:rPr>
        <w:tab/>
      </w:r>
      <w:r w:rsidR="00406E99" w:rsidRPr="00B76D12">
        <w:rPr>
          <w:rFonts w:ascii="Arial" w:hAnsi="Arial" w:cs="Arial"/>
          <w:b/>
          <w:bCs/>
          <w:sz w:val="24"/>
        </w:rPr>
        <w:t>Discussion &amp; Decision</w:t>
      </w:r>
    </w:p>
    <w:p w:rsidR="00B4542E" w:rsidRPr="00B76D12" w:rsidRDefault="00BC60DC" w:rsidP="00BC60DC">
      <w:pPr>
        <w:pStyle w:val="1"/>
        <w:numPr>
          <w:ilvl w:val="0"/>
          <w:numId w:val="0"/>
        </w:numPr>
        <w:ind w:left="432" w:hanging="432"/>
      </w:pPr>
      <w:r w:rsidRPr="00B76D12">
        <w:rPr>
          <w:rFonts w:eastAsia="Malgun Gothic"/>
          <w:lang w:eastAsia="ko-KR"/>
        </w:rPr>
        <w:t>1</w:t>
      </w:r>
      <w:r w:rsidRPr="00B76D12">
        <w:rPr>
          <w:rFonts w:eastAsia="Malgun Gothic"/>
          <w:lang w:eastAsia="ko-KR"/>
        </w:rPr>
        <w:tab/>
      </w:r>
      <w:r w:rsidR="00B4542E" w:rsidRPr="00B76D12">
        <w:t>Introduction</w:t>
      </w:r>
    </w:p>
    <w:p w:rsidR="00577E02" w:rsidRDefault="00577E02" w:rsidP="00AA6C1E">
      <w:pPr>
        <w:jc w:val="both"/>
        <w:rPr>
          <w:rFonts w:eastAsia="宋体"/>
          <w:lang w:eastAsia="zh-CN"/>
        </w:rPr>
      </w:pPr>
      <w:r>
        <w:rPr>
          <w:rFonts w:eastAsia="宋体" w:hint="eastAsia"/>
          <w:lang w:eastAsia="zh-CN"/>
        </w:rPr>
        <w:t>In RAN2 #111 meeting, t</w:t>
      </w:r>
      <w:r w:rsidR="00D37705">
        <w:rPr>
          <w:rFonts w:eastAsia="宋体" w:hint="eastAsia"/>
          <w:lang w:eastAsia="zh-CN"/>
        </w:rPr>
        <w:t xml:space="preserve">he Rel-17 small data </w:t>
      </w:r>
      <w:r w:rsidR="005A4D81">
        <w:rPr>
          <w:rFonts w:eastAsia="宋体" w:hint="eastAsia"/>
          <w:lang w:eastAsia="zh-CN"/>
        </w:rPr>
        <w:t xml:space="preserve">enhancement </w:t>
      </w:r>
      <w:r w:rsidR="00D37705">
        <w:rPr>
          <w:rFonts w:eastAsia="宋体" w:hint="eastAsia"/>
          <w:lang w:eastAsia="zh-CN"/>
        </w:rPr>
        <w:t>WI had been</w:t>
      </w:r>
      <w:r>
        <w:rPr>
          <w:rFonts w:eastAsia="宋体" w:hint="eastAsia"/>
          <w:lang w:eastAsia="zh-CN"/>
        </w:rPr>
        <w:t xml:space="preserve"> discussed initially</w:t>
      </w:r>
      <w:r w:rsidR="00D37705">
        <w:rPr>
          <w:rFonts w:eastAsia="宋体" w:hint="eastAsia"/>
          <w:lang w:eastAsia="zh-CN"/>
        </w:rPr>
        <w:t>,</w:t>
      </w:r>
      <w:r>
        <w:rPr>
          <w:rFonts w:eastAsia="宋体" w:hint="eastAsia"/>
          <w:lang w:eastAsia="zh-CN"/>
        </w:rPr>
        <w:t xml:space="preserve"> and some conclusions were achieved</w:t>
      </w:r>
      <w:r w:rsidR="00D37705">
        <w:rPr>
          <w:rFonts w:eastAsia="宋体" w:hint="eastAsia"/>
          <w:lang w:eastAsia="zh-CN"/>
        </w:rPr>
        <w:t>.</w:t>
      </w:r>
      <w:r w:rsidR="00DC6AA3">
        <w:rPr>
          <w:rFonts w:eastAsia="宋体" w:hint="eastAsia"/>
          <w:lang w:eastAsia="zh-CN"/>
        </w:rPr>
        <w:t xml:space="preserve"> </w:t>
      </w:r>
      <w:r>
        <w:rPr>
          <w:rFonts w:eastAsia="宋体" w:hint="eastAsia"/>
          <w:lang w:eastAsia="zh-CN"/>
        </w:rPr>
        <w:t>Based on the agreements so far, t</w:t>
      </w:r>
      <w:r w:rsidR="00DC6AA3">
        <w:rPr>
          <w:rFonts w:eastAsia="宋体" w:hint="eastAsia"/>
          <w:lang w:eastAsia="zh-CN"/>
        </w:rPr>
        <w:t xml:space="preserve">his paper </w:t>
      </w:r>
      <w:r>
        <w:rPr>
          <w:rFonts w:eastAsia="宋体" w:hint="eastAsia"/>
          <w:lang w:eastAsia="zh-CN"/>
        </w:rPr>
        <w:t>investigates the RRC based solution for SDT, evaluates the means to differentiate the new SDT procedure from the existing RRC Re</w:t>
      </w:r>
      <w:r w:rsidR="0032635B">
        <w:rPr>
          <w:rFonts w:eastAsia="宋体" w:hint="eastAsia"/>
          <w:lang w:eastAsia="zh-CN"/>
        </w:rPr>
        <w:t>sume proc</w:t>
      </w:r>
      <w:r>
        <w:rPr>
          <w:rFonts w:eastAsia="宋体" w:hint="eastAsia"/>
          <w:lang w:eastAsia="zh-CN"/>
        </w:rPr>
        <w:t>edure, and further  analyzes the proposed triggering conditio</w:t>
      </w:r>
      <w:r w:rsidR="007F62BB">
        <w:rPr>
          <w:rFonts w:eastAsia="宋体" w:hint="eastAsia"/>
          <w:lang w:eastAsia="zh-CN"/>
        </w:rPr>
        <w:t>ns , and then provides our viewpoints</w:t>
      </w:r>
      <w:r>
        <w:rPr>
          <w:rFonts w:eastAsia="宋体" w:hint="eastAsia"/>
          <w:lang w:eastAsia="zh-CN"/>
        </w:rPr>
        <w:t>.</w:t>
      </w:r>
    </w:p>
    <w:p w:rsidR="005A2801" w:rsidRPr="00B76D12" w:rsidRDefault="00BC60DC" w:rsidP="00BC60DC">
      <w:pPr>
        <w:pStyle w:val="1"/>
        <w:numPr>
          <w:ilvl w:val="0"/>
          <w:numId w:val="0"/>
        </w:numPr>
        <w:ind w:left="432" w:hanging="432"/>
        <w:rPr>
          <w:lang w:eastAsia="zh-CN"/>
        </w:rPr>
      </w:pPr>
      <w:r w:rsidRPr="00B76D12">
        <w:rPr>
          <w:rFonts w:eastAsia="Malgun Gothic"/>
          <w:lang w:eastAsia="ko-KR"/>
        </w:rPr>
        <w:t>2</w:t>
      </w:r>
      <w:r w:rsidRPr="00B76D12">
        <w:rPr>
          <w:rFonts w:eastAsia="Malgun Gothic"/>
          <w:lang w:eastAsia="ko-KR"/>
        </w:rPr>
        <w:tab/>
      </w:r>
      <w:r w:rsidR="00F86E56" w:rsidRPr="00B76D12">
        <w:rPr>
          <w:lang w:eastAsia="zh-CN"/>
        </w:rPr>
        <w:t>Discussion</w:t>
      </w:r>
    </w:p>
    <w:p w:rsidR="003B169B" w:rsidRPr="003265E7" w:rsidRDefault="003B169B" w:rsidP="0060345A">
      <w:pPr>
        <w:pStyle w:val="2"/>
        <w:numPr>
          <w:ilvl w:val="0"/>
          <w:numId w:val="0"/>
        </w:numPr>
        <w:spacing w:after="120"/>
        <w:ind w:left="578" w:hanging="578"/>
        <w:rPr>
          <w:rFonts w:eastAsia="宋体"/>
          <w:lang w:eastAsia="zh-CN"/>
        </w:rPr>
      </w:pPr>
      <w:r w:rsidRPr="00B76D12">
        <w:rPr>
          <w:rFonts w:eastAsia="Malgun Gothic"/>
          <w:lang w:eastAsia="ko-KR"/>
        </w:rPr>
        <w:t>2.</w:t>
      </w:r>
      <w:r w:rsidRPr="00B76D12">
        <w:rPr>
          <w:rFonts w:eastAsia="宋体"/>
          <w:lang w:eastAsia="zh-CN"/>
        </w:rPr>
        <w:t>1</w:t>
      </w:r>
      <w:r w:rsidRPr="00B76D12">
        <w:rPr>
          <w:rFonts w:eastAsia="Malgun Gothic"/>
          <w:lang w:eastAsia="ko-KR"/>
        </w:rPr>
        <w:tab/>
      </w:r>
      <w:r w:rsidR="00C731FC">
        <w:rPr>
          <w:rFonts w:eastAsia="宋体" w:hint="eastAsia"/>
          <w:lang w:eastAsia="zh-CN"/>
        </w:rPr>
        <w:t>Differentiation of SDT</w:t>
      </w:r>
      <w:r w:rsidR="00674F07">
        <w:rPr>
          <w:rFonts w:eastAsia="宋体"/>
          <w:lang w:eastAsia="zh-CN"/>
        </w:rPr>
        <w:t xml:space="preserve"> procedure</w:t>
      </w:r>
      <w:r w:rsidR="00C731FC">
        <w:rPr>
          <w:rFonts w:eastAsia="宋体" w:hint="eastAsia"/>
          <w:lang w:eastAsia="zh-CN"/>
        </w:rPr>
        <w:t xml:space="preserve"> from RRC Resume</w:t>
      </w:r>
    </w:p>
    <w:p w:rsidR="002479CE" w:rsidRPr="002479CE" w:rsidRDefault="002479CE" w:rsidP="00E5063E">
      <w:pPr>
        <w:jc w:val="both"/>
        <w:rPr>
          <w:rFonts w:eastAsia="宋体"/>
          <w:lang w:eastAsia="zh-CN"/>
        </w:rPr>
      </w:pPr>
      <w:r>
        <w:rPr>
          <w:rFonts w:eastAsia="宋体"/>
          <w:lang w:eastAsia="zh-CN"/>
        </w:rPr>
        <w:t>At last meeting, on the RACH based SDT scheme, the following conclusion was agreed</w:t>
      </w:r>
      <w:r w:rsidR="007D0884">
        <w:rPr>
          <w:rFonts w:eastAsia="宋体" w:hint="eastAsia"/>
          <w:lang w:eastAsia="zh-CN"/>
        </w:rPr>
        <w:t>[1]</w:t>
      </w:r>
      <w:r>
        <w:rPr>
          <w:rFonts w:eastAsia="宋体"/>
          <w:lang w:eastAsia="zh-CN"/>
        </w:rPr>
        <w:t>,</w:t>
      </w:r>
    </w:p>
    <w:p w:rsidR="002479CE" w:rsidRPr="004314A6" w:rsidRDefault="002479CE" w:rsidP="002479CE">
      <w:pPr>
        <w:pStyle w:val="Doc-text2"/>
        <w:pBdr>
          <w:top w:val="single" w:sz="4" w:space="1" w:color="auto"/>
          <w:left w:val="single" w:sz="4" w:space="4" w:color="auto"/>
          <w:bottom w:val="single" w:sz="4" w:space="1" w:color="auto"/>
          <w:right w:val="single" w:sz="4" w:space="4" w:color="auto"/>
        </w:pBdr>
      </w:pPr>
      <w:r w:rsidRPr="004314A6">
        <w:t xml:space="preserve">Small data transmission with RRC </w:t>
      </w:r>
      <w:r>
        <w:t>message</w:t>
      </w:r>
      <w:r w:rsidRPr="004314A6">
        <w:t xml:space="preserve"> is supported as baseline</w:t>
      </w:r>
      <w:r>
        <w:t xml:space="preserve"> for RA-based and CG based schemes</w:t>
      </w:r>
      <w:r w:rsidRPr="004314A6">
        <w:t xml:space="preserve">  </w:t>
      </w:r>
    </w:p>
    <w:p w:rsidR="002479CE" w:rsidRPr="002479CE" w:rsidRDefault="002479CE" w:rsidP="002479CE">
      <w:pPr>
        <w:tabs>
          <w:tab w:val="left" w:pos="771"/>
        </w:tabs>
        <w:jc w:val="both"/>
        <w:rPr>
          <w:rFonts w:eastAsia="宋体"/>
          <w:lang w:eastAsia="zh-CN"/>
        </w:rPr>
      </w:pPr>
      <w:r>
        <w:rPr>
          <w:rFonts w:eastAsia="宋体"/>
          <w:lang w:eastAsia="zh-CN"/>
        </w:rPr>
        <w:tab/>
      </w:r>
    </w:p>
    <w:p w:rsidR="002479CE" w:rsidRDefault="00AE4695" w:rsidP="00E5063E">
      <w:pPr>
        <w:jc w:val="both"/>
        <w:rPr>
          <w:rFonts w:eastAsia="宋体"/>
          <w:lang w:eastAsia="zh-CN"/>
        </w:rPr>
      </w:pPr>
      <w:r w:rsidRPr="00AE4695">
        <w:rPr>
          <w:rFonts w:eastAsia="宋体"/>
          <w:lang w:eastAsia="zh-CN"/>
        </w:rPr>
        <w:t>As per the agreement</w:t>
      </w:r>
      <w:r w:rsidR="002479CE">
        <w:rPr>
          <w:rFonts w:eastAsia="宋体"/>
          <w:lang w:eastAsia="zh-CN"/>
        </w:rPr>
        <w:t xml:space="preserve"> some data could be transmitted </w:t>
      </w:r>
      <w:r w:rsidR="0032635B">
        <w:rPr>
          <w:rFonts w:eastAsia="宋体"/>
          <w:lang w:eastAsia="zh-CN"/>
        </w:rPr>
        <w:t xml:space="preserve">with RRC message </w:t>
      </w:r>
      <w:r w:rsidR="002479CE">
        <w:rPr>
          <w:rFonts w:eastAsia="宋体"/>
          <w:lang w:eastAsia="zh-CN"/>
        </w:rPr>
        <w:t xml:space="preserve">during the </w:t>
      </w:r>
      <w:r w:rsidR="0032635B">
        <w:rPr>
          <w:rFonts w:eastAsia="宋体"/>
          <w:lang w:eastAsia="zh-CN"/>
        </w:rPr>
        <w:t>RA</w:t>
      </w:r>
      <w:r w:rsidR="002479CE">
        <w:rPr>
          <w:rFonts w:eastAsia="宋体"/>
          <w:lang w:eastAsia="zh-CN"/>
        </w:rPr>
        <w:t xml:space="preserve"> procedure. </w:t>
      </w:r>
      <w:r w:rsidR="0032635B">
        <w:rPr>
          <w:rFonts w:eastAsia="宋体"/>
          <w:lang w:eastAsia="zh-CN"/>
        </w:rPr>
        <w:t xml:space="preserve">However, it should be kept in mind that </w:t>
      </w:r>
      <w:r w:rsidR="007F62BB">
        <w:rPr>
          <w:rFonts w:eastAsia="宋体" w:hint="eastAsia"/>
          <w:lang w:eastAsia="zh-CN"/>
        </w:rPr>
        <w:t xml:space="preserve">the intention of </w:t>
      </w:r>
      <w:r w:rsidR="0032635B">
        <w:rPr>
          <w:rFonts w:eastAsia="宋体"/>
          <w:lang w:eastAsia="zh-CN"/>
        </w:rPr>
        <w:t xml:space="preserve">this </w:t>
      </w:r>
      <w:r w:rsidR="007F62BB">
        <w:rPr>
          <w:rFonts w:eastAsia="宋体" w:hint="eastAsia"/>
          <w:lang w:eastAsia="zh-CN"/>
        </w:rPr>
        <w:t xml:space="preserve">particular </w:t>
      </w:r>
      <w:r w:rsidR="0032635B">
        <w:rPr>
          <w:rFonts w:eastAsia="宋体"/>
          <w:lang w:eastAsia="zh-CN"/>
        </w:rPr>
        <w:t>procedure</w:t>
      </w:r>
      <w:r w:rsidR="001E754E">
        <w:rPr>
          <w:rFonts w:eastAsia="宋体"/>
          <w:lang w:eastAsia="zh-CN"/>
        </w:rPr>
        <w:t xml:space="preserve"> (to be called 'SDT procedure' at below)</w:t>
      </w:r>
      <w:r w:rsidR="0032635B">
        <w:rPr>
          <w:rFonts w:eastAsia="宋体"/>
          <w:lang w:eastAsia="zh-CN"/>
        </w:rPr>
        <w:t xml:space="preserve"> doesn't request to move the UE into CONNECTED state, although the message </w:t>
      </w:r>
      <w:r w:rsidR="0087283D">
        <w:rPr>
          <w:rFonts w:eastAsia="宋体"/>
          <w:lang w:eastAsia="zh-CN"/>
        </w:rPr>
        <w:t xml:space="preserve">initiated </w:t>
      </w:r>
      <w:r w:rsidR="007F62BB">
        <w:rPr>
          <w:rFonts w:eastAsia="宋体" w:hint="eastAsia"/>
          <w:lang w:eastAsia="zh-CN"/>
        </w:rPr>
        <w:t xml:space="preserve">is very </w:t>
      </w:r>
      <w:r w:rsidR="0087283D">
        <w:rPr>
          <w:rFonts w:eastAsia="宋体"/>
          <w:lang w:eastAsia="zh-CN"/>
        </w:rPr>
        <w:t xml:space="preserve">similar </w:t>
      </w:r>
      <w:r w:rsidR="0032635B">
        <w:rPr>
          <w:rFonts w:eastAsia="宋体"/>
          <w:lang w:eastAsia="zh-CN"/>
        </w:rPr>
        <w:t>to the existing RRC Resume Request</w:t>
      </w:r>
      <w:r w:rsidR="001E754E">
        <w:rPr>
          <w:rFonts w:eastAsia="宋体"/>
          <w:lang w:eastAsia="zh-CN"/>
        </w:rPr>
        <w:t xml:space="preserve">. </w:t>
      </w:r>
      <w:r w:rsidR="0071640C">
        <w:rPr>
          <w:rFonts w:eastAsia="宋体"/>
          <w:lang w:eastAsia="zh-CN"/>
        </w:rPr>
        <w:t>As thus, from the network point of view the</w:t>
      </w:r>
      <w:r w:rsidR="0087283D">
        <w:rPr>
          <w:rFonts w:eastAsia="宋体" w:hint="eastAsia"/>
          <w:lang w:eastAsia="zh-CN"/>
        </w:rPr>
        <w:t xml:space="preserve"> </w:t>
      </w:r>
      <w:r w:rsidR="007F62BB">
        <w:rPr>
          <w:rFonts w:eastAsia="宋体" w:hint="eastAsia"/>
          <w:lang w:eastAsia="zh-CN"/>
        </w:rPr>
        <w:t>concerned</w:t>
      </w:r>
      <w:r w:rsidR="0071640C">
        <w:rPr>
          <w:rFonts w:eastAsia="宋体"/>
          <w:lang w:eastAsia="zh-CN"/>
        </w:rPr>
        <w:t xml:space="preserve"> SDT procedure needs to be differentiated from the </w:t>
      </w:r>
      <w:r w:rsidR="0032635B">
        <w:rPr>
          <w:rFonts w:eastAsia="宋体"/>
          <w:lang w:eastAsia="zh-CN"/>
        </w:rPr>
        <w:t>existing</w:t>
      </w:r>
      <w:r w:rsidR="0071640C">
        <w:rPr>
          <w:rFonts w:eastAsia="宋体"/>
          <w:lang w:eastAsia="zh-CN"/>
        </w:rPr>
        <w:t xml:space="preserve"> RRC Resume procedure in order to allow the network to take corresponding </w:t>
      </w:r>
      <w:r w:rsidR="00C8466B">
        <w:rPr>
          <w:rFonts w:eastAsia="宋体"/>
          <w:lang w:eastAsia="zh-CN"/>
        </w:rPr>
        <w:t>expected</w:t>
      </w:r>
      <w:r w:rsidR="0071640C">
        <w:rPr>
          <w:rFonts w:eastAsia="宋体"/>
          <w:lang w:eastAsia="zh-CN"/>
        </w:rPr>
        <w:t xml:space="preserve"> action</w:t>
      </w:r>
      <w:r w:rsidR="0032635B">
        <w:rPr>
          <w:rFonts w:eastAsia="宋体"/>
          <w:lang w:eastAsia="zh-CN"/>
        </w:rPr>
        <w:t xml:space="preserve"> without confusion</w:t>
      </w:r>
      <w:r w:rsidR="0071640C">
        <w:rPr>
          <w:rFonts w:eastAsia="宋体"/>
          <w:lang w:eastAsia="zh-CN"/>
        </w:rPr>
        <w:t xml:space="preserve"> for the two different procedures.</w:t>
      </w:r>
    </w:p>
    <w:p w:rsidR="002479CE" w:rsidRPr="0071640C" w:rsidRDefault="00E53FBE" w:rsidP="00E5063E">
      <w:pPr>
        <w:jc w:val="both"/>
        <w:rPr>
          <w:rFonts w:eastAsia="宋体"/>
          <w:b/>
          <w:lang w:eastAsia="zh-CN"/>
        </w:rPr>
      </w:pPr>
      <w:r>
        <w:rPr>
          <w:rFonts w:eastAsia="宋体"/>
          <w:b/>
          <w:lang w:eastAsia="zh-CN"/>
        </w:rPr>
        <w:t>Observation 1: T</w:t>
      </w:r>
      <w:r w:rsidR="0071640C" w:rsidRPr="0071640C">
        <w:rPr>
          <w:rFonts w:eastAsia="宋体"/>
          <w:b/>
          <w:lang w:eastAsia="zh-CN"/>
        </w:rPr>
        <w:t>he net</w:t>
      </w:r>
      <w:r w:rsidR="00A769F1">
        <w:rPr>
          <w:rFonts w:eastAsia="宋体"/>
          <w:b/>
          <w:lang w:eastAsia="zh-CN"/>
        </w:rPr>
        <w:t xml:space="preserve">work needs to differentiate </w:t>
      </w:r>
      <w:r w:rsidR="007F62BB">
        <w:rPr>
          <w:rFonts w:eastAsia="宋体" w:hint="eastAsia"/>
          <w:b/>
          <w:lang w:eastAsia="zh-CN"/>
        </w:rPr>
        <w:t xml:space="preserve">the </w:t>
      </w:r>
      <w:r w:rsidR="00A769F1">
        <w:rPr>
          <w:rFonts w:eastAsia="宋体"/>
          <w:b/>
          <w:lang w:eastAsia="zh-CN"/>
        </w:rPr>
        <w:t>R</w:t>
      </w:r>
      <w:r w:rsidR="00A769F1">
        <w:rPr>
          <w:rFonts w:eastAsia="宋体" w:hint="eastAsia"/>
          <w:b/>
          <w:lang w:eastAsia="zh-CN"/>
        </w:rPr>
        <w:t>RC</w:t>
      </w:r>
      <w:r w:rsidR="0071640C" w:rsidRPr="0071640C">
        <w:rPr>
          <w:rFonts w:eastAsia="宋体"/>
          <w:b/>
          <w:lang w:eastAsia="zh-CN"/>
        </w:rPr>
        <w:t xml:space="preserve"> based SDT procedure from the </w:t>
      </w:r>
      <w:r w:rsidR="00006333">
        <w:rPr>
          <w:rFonts w:eastAsia="宋体"/>
          <w:b/>
          <w:lang w:eastAsia="zh-CN"/>
        </w:rPr>
        <w:t xml:space="preserve">normal </w:t>
      </w:r>
      <w:r w:rsidR="0071640C" w:rsidRPr="0071640C">
        <w:rPr>
          <w:rFonts w:eastAsia="宋体"/>
          <w:b/>
          <w:lang w:eastAsia="zh-CN"/>
        </w:rPr>
        <w:t>RRC Resume</w:t>
      </w:r>
      <w:r w:rsidR="001E754E">
        <w:rPr>
          <w:rFonts w:eastAsia="宋体"/>
          <w:b/>
          <w:lang w:eastAsia="zh-CN"/>
        </w:rPr>
        <w:t xml:space="preserve"> procedure</w:t>
      </w:r>
      <w:r w:rsidR="0071640C" w:rsidRPr="0071640C">
        <w:rPr>
          <w:rFonts w:eastAsia="宋体"/>
          <w:b/>
          <w:lang w:eastAsia="zh-CN"/>
        </w:rPr>
        <w:t>.</w:t>
      </w:r>
    </w:p>
    <w:p w:rsidR="0071640C" w:rsidRDefault="00006333" w:rsidP="00E5063E">
      <w:pPr>
        <w:jc w:val="both"/>
        <w:rPr>
          <w:rFonts w:eastAsia="宋体"/>
          <w:lang w:eastAsia="zh-CN"/>
        </w:rPr>
      </w:pPr>
      <w:r>
        <w:rPr>
          <w:rFonts w:eastAsia="宋体"/>
          <w:lang w:eastAsia="zh-CN"/>
        </w:rPr>
        <w:t xml:space="preserve">Considering the possible means to distinguish the SDT procedure </w:t>
      </w:r>
      <w:r w:rsidR="0098540C">
        <w:rPr>
          <w:rFonts w:eastAsia="宋体" w:hint="eastAsia"/>
          <w:lang w:eastAsia="zh-CN"/>
        </w:rPr>
        <w:t>from the</w:t>
      </w:r>
      <w:r>
        <w:rPr>
          <w:rFonts w:eastAsia="宋体"/>
          <w:lang w:eastAsia="zh-CN"/>
        </w:rPr>
        <w:t xml:space="preserve"> normal RRC Resume, there </w:t>
      </w:r>
      <w:r w:rsidR="001E754E">
        <w:rPr>
          <w:rFonts w:eastAsia="宋体"/>
          <w:lang w:eastAsia="zh-CN"/>
        </w:rPr>
        <w:t>could be</w:t>
      </w:r>
      <w:r>
        <w:rPr>
          <w:rFonts w:eastAsia="宋体"/>
          <w:lang w:eastAsia="zh-CN"/>
        </w:rPr>
        <w:t xml:space="preserve"> two </w:t>
      </w:r>
      <w:r w:rsidR="001E754E">
        <w:rPr>
          <w:rFonts w:eastAsia="宋体"/>
          <w:lang w:eastAsia="zh-CN"/>
        </w:rPr>
        <w:t xml:space="preserve">simple </w:t>
      </w:r>
      <w:r>
        <w:rPr>
          <w:rFonts w:eastAsia="宋体"/>
          <w:lang w:eastAsia="zh-CN"/>
        </w:rPr>
        <w:t>alternatives as follows,</w:t>
      </w:r>
    </w:p>
    <w:p w:rsidR="00006333" w:rsidRDefault="00006333" w:rsidP="0087283D">
      <w:pPr>
        <w:numPr>
          <w:ilvl w:val="2"/>
          <w:numId w:val="33"/>
        </w:numPr>
        <w:jc w:val="both"/>
        <w:rPr>
          <w:rFonts w:eastAsia="宋体"/>
          <w:lang w:eastAsia="zh-CN"/>
        </w:rPr>
      </w:pPr>
      <w:r>
        <w:rPr>
          <w:rFonts w:eastAsia="宋体"/>
          <w:lang w:eastAsia="zh-CN"/>
        </w:rPr>
        <w:t xml:space="preserve">Option 1: by </w:t>
      </w:r>
      <w:r w:rsidR="0098540C">
        <w:rPr>
          <w:rFonts w:eastAsia="宋体" w:hint="eastAsia"/>
          <w:lang w:eastAsia="zh-CN"/>
        </w:rPr>
        <w:t>use</w:t>
      </w:r>
      <w:r>
        <w:rPr>
          <w:rFonts w:eastAsia="宋体"/>
          <w:lang w:eastAsia="zh-CN"/>
        </w:rPr>
        <w:t xml:space="preserve"> of Preamble;</w:t>
      </w:r>
    </w:p>
    <w:p w:rsidR="00006333" w:rsidRPr="002479CE" w:rsidRDefault="00006333" w:rsidP="0087283D">
      <w:pPr>
        <w:numPr>
          <w:ilvl w:val="2"/>
          <w:numId w:val="33"/>
        </w:numPr>
        <w:jc w:val="both"/>
        <w:rPr>
          <w:rFonts w:eastAsia="宋体"/>
          <w:lang w:eastAsia="zh-CN"/>
        </w:rPr>
      </w:pPr>
      <w:r>
        <w:rPr>
          <w:rFonts w:eastAsia="宋体"/>
          <w:lang w:eastAsia="zh-CN"/>
        </w:rPr>
        <w:t xml:space="preserve">Option 2: by use of indication </w:t>
      </w:r>
      <w:r w:rsidR="0098540C">
        <w:rPr>
          <w:rFonts w:eastAsia="宋体" w:hint="eastAsia"/>
          <w:lang w:eastAsia="zh-CN"/>
        </w:rPr>
        <w:t>at</w:t>
      </w:r>
      <w:r>
        <w:rPr>
          <w:rFonts w:eastAsia="宋体"/>
          <w:lang w:eastAsia="zh-CN"/>
        </w:rPr>
        <w:t xml:space="preserve"> the higher layer</w:t>
      </w:r>
      <w:r w:rsidR="0098540C">
        <w:rPr>
          <w:rFonts w:eastAsia="宋体" w:hint="eastAsia"/>
          <w:lang w:eastAsia="zh-CN"/>
        </w:rPr>
        <w:t xml:space="preserve"> (above PHY)</w:t>
      </w:r>
      <w:r>
        <w:rPr>
          <w:rFonts w:eastAsia="宋体"/>
          <w:lang w:eastAsia="zh-CN"/>
        </w:rPr>
        <w:t>;</w:t>
      </w:r>
    </w:p>
    <w:p w:rsidR="00006333" w:rsidRPr="00795D84" w:rsidRDefault="008127F8" w:rsidP="00E5063E">
      <w:pPr>
        <w:jc w:val="both"/>
        <w:rPr>
          <w:rFonts w:eastAsia="宋体"/>
          <w:lang w:eastAsia="zh-CN"/>
        </w:rPr>
      </w:pPr>
      <w:r>
        <w:rPr>
          <w:rFonts w:eastAsia="宋体"/>
          <w:lang w:eastAsia="zh-CN"/>
        </w:rPr>
        <w:t xml:space="preserve">As we known, </w:t>
      </w:r>
      <w:r w:rsidR="00795D84">
        <w:rPr>
          <w:rFonts w:eastAsia="宋体"/>
          <w:lang w:eastAsia="zh-CN"/>
        </w:rPr>
        <w:t xml:space="preserve">in the current NR </w:t>
      </w:r>
      <w:r w:rsidR="0087283D">
        <w:rPr>
          <w:rFonts w:eastAsia="宋体" w:hint="eastAsia"/>
          <w:lang w:eastAsia="zh-CN"/>
        </w:rPr>
        <w:t>system</w:t>
      </w:r>
      <w:r w:rsidR="00795D84">
        <w:rPr>
          <w:rFonts w:eastAsia="宋体"/>
          <w:lang w:eastAsia="zh-CN"/>
        </w:rPr>
        <w:t xml:space="preserve">, the total available preambles can be divided into two groups, i.e. Group A and Group B, </w:t>
      </w:r>
      <w:r w:rsidR="0087283D">
        <w:rPr>
          <w:rFonts w:eastAsia="宋体" w:hint="eastAsia"/>
          <w:lang w:eastAsia="zh-CN"/>
        </w:rPr>
        <w:t>then</w:t>
      </w:r>
      <w:r w:rsidR="001E754E">
        <w:rPr>
          <w:rFonts w:eastAsia="宋体"/>
          <w:lang w:eastAsia="zh-CN"/>
        </w:rPr>
        <w:t xml:space="preserve"> while triggering RA</w:t>
      </w:r>
      <w:r w:rsidR="0001559D">
        <w:rPr>
          <w:rFonts w:eastAsia="宋体" w:hint="eastAsia"/>
          <w:lang w:eastAsia="zh-CN"/>
        </w:rPr>
        <w:t xml:space="preserve"> procedure</w:t>
      </w:r>
      <w:r w:rsidR="00795D84">
        <w:rPr>
          <w:rFonts w:eastAsia="宋体"/>
          <w:lang w:eastAsia="zh-CN"/>
        </w:rPr>
        <w:t xml:space="preserve"> a UE selects one preamble from either of the two groups based on the pote</w:t>
      </w:r>
      <w:r w:rsidR="001E754E">
        <w:rPr>
          <w:rFonts w:eastAsia="宋体"/>
          <w:lang w:eastAsia="zh-CN"/>
        </w:rPr>
        <w:t xml:space="preserve">ntial </w:t>
      </w:r>
      <w:r w:rsidR="0001559D">
        <w:rPr>
          <w:rFonts w:eastAsia="宋体" w:hint="eastAsia"/>
          <w:lang w:eastAsia="zh-CN"/>
        </w:rPr>
        <w:t xml:space="preserve">UL </w:t>
      </w:r>
      <w:r w:rsidR="001E754E">
        <w:rPr>
          <w:rFonts w:eastAsia="宋体"/>
          <w:lang w:eastAsia="zh-CN"/>
        </w:rPr>
        <w:t>RRC message size and path loss to the base station.</w:t>
      </w:r>
      <w:r w:rsidR="00795D84">
        <w:rPr>
          <w:rFonts w:eastAsia="宋体"/>
          <w:lang w:eastAsia="zh-CN"/>
        </w:rPr>
        <w:t xml:space="preserve"> </w:t>
      </w:r>
      <w:r w:rsidR="0087283D">
        <w:rPr>
          <w:rFonts w:eastAsia="宋体" w:hint="eastAsia"/>
          <w:lang w:eastAsia="zh-CN"/>
        </w:rPr>
        <w:t xml:space="preserve">If the UL </w:t>
      </w:r>
      <w:r w:rsidR="001F4C97">
        <w:rPr>
          <w:rFonts w:eastAsia="宋体" w:hint="eastAsia"/>
          <w:lang w:eastAsia="zh-CN"/>
        </w:rPr>
        <w:t xml:space="preserve">RRC </w:t>
      </w:r>
      <w:r w:rsidR="0087283D">
        <w:rPr>
          <w:rFonts w:eastAsia="宋体" w:hint="eastAsia"/>
          <w:lang w:eastAsia="zh-CN"/>
        </w:rPr>
        <w:t xml:space="preserve">message </w:t>
      </w:r>
      <w:r w:rsidR="001F4C97">
        <w:rPr>
          <w:rFonts w:eastAsia="宋体" w:hint="eastAsia"/>
          <w:lang w:eastAsia="zh-CN"/>
        </w:rPr>
        <w:t xml:space="preserve">size is above the configured thresh, the preamble should be selected from Group B, </w:t>
      </w:r>
      <w:r w:rsidR="0001559D">
        <w:rPr>
          <w:rFonts w:eastAsia="宋体" w:hint="eastAsia"/>
          <w:lang w:eastAsia="zh-CN"/>
        </w:rPr>
        <w:t xml:space="preserve">if configured, </w:t>
      </w:r>
      <w:r w:rsidR="001F4C97">
        <w:rPr>
          <w:rFonts w:eastAsia="宋体" w:hint="eastAsia"/>
          <w:lang w:eastAsia="zh-CN"/>
        </w:rPr>
        <w:t xml:space="preserve">otherwise from Group A. </w:t>
      </w:r>
      <w:r w:rsidR="0087283D">
        <w:rPr>
          <w:rFonts w:eastAsia="宋体" w:hint="eastAsia"/>
          <w:lang w:eastAsia="zh-CN"/>
        </w:rPr>
        <w:t xml:space="preserve"> </w:t>
      </w:r>
      <w:r w:rsidR="001E754E">
        <w:rPr>
          <w:rFonts w:eastAsia="宋体"/>
          <w:lang w:eastAsia="zh-CN"/>
        </w:rPr>
        <w:t>A</w:t>
      </w:r>
      <w:r w:rsidR="00795D84">
        <w:rPr>
          <w:rFonts w:eastAsia="宋体"/>
          <w:lang w:eastAsia="zh-CN"/>
        </w:rPr>
        <w:t>nd then</w:t>
      </w:r>
      <w:r w:rsidR="001E754E">
        <w:rPr>
          <w:rFonts w:eastAsia="宋体"/>
          <w:lang w:eastAsia="zh-CN"/>
        </w:rPr>
        <w:t xml:space="preserve"> upon the reception of the preamble,</w:t>
      </w:r>
      <w:r w:rsidR="00795D84">
        <w:rPr>
          <w:rFonts w:eastAsia="宋体"/>
          <w:lang w:eastAsia="zh-CN"/>
        </w:rPr>
        <w:t xml:space="preserve"> the network could estimate the incoming UL message size and determine the </w:t>
      </w:r>
      <w:r w:rsidR="0001559D">
        <w:rPr>
          <w:rFonts w:eastAsia="宋体" w:hint="eastAsia"/>
          <w:lang w:eastAsia="zh-CN"/>
        </w:rPr>
        <w:t>size of the</w:t>
      </w:r>
      <w:r w:rsidR="00795D84">
        <w:rPr>
          <w:rFonts w:eastAsia="宋体"/>
          <w:lang w:eastAsia="zh-CN"/>
        </w:rPr>
        <w:t xml:space="preserve"> UL grant </w:t>
      </w:r>
      <w:r w:rsidR="0001559D">
        <w:rPr>
          <w:rFonts w:eastAsia="宋体" w:hint="eastAsia"/>
          <w:lang w:eastAsia="zh-CN"/>
        </w:rPr>
        <w:t>to be assigned</w:t>
      </w:r>
      <w:r w:rsidR="00795D84">
        <w:rPr>
          <w:rFonts w:eastAsia="宋体"/>
          <w:lang w:eastAsia="zh-CN"/>
        </w:rPr>
        <w:t>.</w:t>
      </w:r>
    </w:p>
    <w:p w:rsidR="008127F8" w:rsidRDefault="008127F8" w:rsidP="00E5063E">
      <w:pPr>
        <w:jc w:val="both"/>
        <w:rPr>
          <w:rFonts w:eastAsia="宋体"/>
          <w:lang w:eastAsia="zh-CN"/>
        </w:rPr>
      </w:pPr>
      <w:r>
        <w:rPr>
          <w:rFonts w:eastAsia="宋体"/>
          <w:lang w:eastAsia="zh-CN"/>
        </w:rPr>
        <w:t xml:space="preserve">Regarding Option 1, the similar </w:t>
      </w:r>
      <w:r w:rsidR="00C8466B">
        <w:rPr>
          <w:rFonts w:eastAsia="宋体"/>
          <w:lang w:eastAsia="zh-CN"/>
        </w:rPr>
        <w:t>principle</w:t>
      </w:r>
      <w:r>
        <w:rPr>
          <w:rFonts w:eastAsia="宋体"/>
          <w:lang w:eastAsia="zh-CN"/>
        </w:rPr>
        <w:t xml:space="preserve"> could be utilized for the SDT procedure, e.g. the network can configure an additional preamble group, which could be named as </w:t>
      </w:r>
      <w:r w:rsidR="0087283D">
        <w:rPr>
          <w:rFonts w:eastAsia="宋体"/>
          <w:lang w:eastAsia="zh-CN"/>
        </w:rPr>
        <w:t>‘</w:t>
      </w:r>
      <w:r>
        <w:rPr>
          <w:rFonts w:eastAsia="宋体"/>
          <w:lang w:eastAsia="zh-CN"/>
        </w:rPr>
        <w:t>Group C</w:t>
      </w:r>
      <w:r w:rsidR="0087283D">
        <w:rPr>
          <w:rFonts w:eastAsia="宋体"/>
          <w:lang w:eastAsia="zh-CN"/>
        </w:rPr>
        <w:t>’</w:t>
      </w:r>
      <w:r>
        <w:rPr>
          <w:rFonts w:eastAsia="宋体"/>
          <w:lang w:eastAsia="zh-CN"/>
        </w:rPr>
        <w:t xml:space="preserve">, </w:t>
      </w:r>
      <w:r w:rsidR="0087283D">
        <w:rPr>
          <w:rFonts w:eastAsia="宋体"/>
          <w:lang w:eastAsia="zh-CN"/>
        </w:rPr>
        <w:t>indicat</w:t>
      </w:r>
      <w:r w:rsidR="0087283D">
        <w:rPr>
          <w:rFonts w:eastAsia="宋体" w:hint="eastAsia"/>
          <w:lang w:eastAsia="zh-CN"/>
        </w:rPr>
        <w:t>ing</w:t>
      </w:r>
      <w:r>
        <w:rPr>
          <w:rFonts w:eastAsia="宋体"/>
          <w:lang w:eastAsia="zh-CN"/>
        </w:rPr>
        <w:t xml:space="preserve"> the initiated procedure by UE as a SDT procedure rather than a normal RRC procedure. Upon the reception of </w:t>
      </w:r>
      <w:r w:rsidR="0001559D">
        <w:rPr>
          <w:rFonts w:eastAsia="宋体" w:hint="eastAsia"/>
          <w:lang w:eastAsia="zh-CN"/>
        </w:rPr>
        <w:t xml:space="preserve">such </w:t>
      </w:r>
      <w:r>
        <w:rPr>
          <w:rFonts w:eastAsia="宋体"/>
          <w:lang w:eastAsia="zh-CN"/>
        </w:rPr>
        <w:t>preamble, the network can determine that except RRC message some additional</w:t>
      </w:r>
      <w:r w:rsidR="0001559D">
        <w:rPr>
          <w:rFonts w:eastAsia="宋体" w:hint="eastAsia"/>
          <w:lang w:eastAsia="zh-CN"/>
        </w:rPr>
        <w:t xml:space="preserve"> user</w:t>
      </w:r>
      <w:r>
        <w:rPr>
          <w:rFonts w:eastAsia="宋体"/>
          <w:lang w:eastAsia="zh-CN"/>
        </w:rPr>
        <w:t xml:space="preserve"> data would be </w:t>
      </w:r>
      <w:r w:rsidR="0001559D">
        <w:rPr>
          <w:rFonts w:eastAsia="宋体" w:hint="eastAsia"/>
          <w:lang w:eastAsia="zh-CN"/>
        </w:rPr>
        <w:t>present</w:t>
      </w:r>
      <w:r>
        <w:rPr>
          <w:rFonts w:eastAsia="宋体"/>
          <w:lang w:eastAsia="zh-CN"/>
        </w:rPr>
        <w:t xml:space="preserve"> in the upcoming Msg3/MsgA</w:t>
      </w:r>
      <w:r w:rsidR="001F4C97">
        <w:rPr>
          <w:rFonts w:eastAsia="宋体" w:hint="eastAsia"/>
          <w:lang w:eastAsia="zh-CN"/>
        </w:rPr>
        <w:t xml:space="preserve"> MAC PDU</w:t>
      </w:r>
      <w:r w:rsidR="0001559D">
        <w:rPr>
          <w:rFonts w:eastAsia="宋体"/>
          <w:lang w:eastAsia="zh-CN"/>
        </w:rPr>
        <w:t xml:space="preserve">, and meantime the UE </w:t>
      </w:r>
      <w:r w:rsidR="0001559D">
        <w:rPr>
          <w:rFonts w:eastAsia="宋体" w:hint="eastAsia"/>
          <w:lang w:eastAsia="zh-CN"/>
        </w:rPr>
        <w:t xml:space="preserve">is </w:t>
      </w:r>
      <w:r w:rsidR="0001559D">
        <w:rPr>
          <w:rFonts w:eastAsia="宋体"/>
          <w:lang w:eastAsia="zh-CN"/>
        </w:rPr>
        <w:t>expect</w:t>
      </w:r>
      <w:r w:rsidR="0001559D">
        <w:rPr>
          <w:rFonts w:eastAsia="宋体" w:hint="eastAsia"/>
          <w:lang w:eastAsia="zh-CN"/>
        </w:rPr>
        <w:t>ing</w:t>
      </w:r>
      <w:r w:rsidR="009832CB">
        <w:rPr>
          <w:rFonts w:eastAsia="宋体"/>
          <w:lang w:eastAsia="zh-CN"/>
        </w:rPr>
        <w:t xml:space="preserve"> to be maintained in INACTIVE state</w:t>
      </w:r>
      <w:r w:rsidR="001F4C97">
        <w:rPr>
          <w:rFonts w:eastAsia="宋体" w:hint="eastAsia"/>
          <w:lang w:eastAsia="zh-CN"/>
        </w:rPr>
        <w:t xml:space="preserve"> rather than </w:t>
      </w:r>
      <w:r w:rsidR="009E4EF8">
        <w:rPr>
          <w:rFonts w:eastAsia="宋体" w:hint="eastAsia"/>
          <w:lang w:eastAsia="zh-CN"/>
        </w:rPr>
        <w:t xml:space="preserve">moved </w:t>
      </w:r>
      <w:r w:rsidR="001F4C97">
        <w:rPr>
          <w:rFonts w:eastAsia="宋体" w:hint="eastAsia"/>
          <w:lang w:eastAsia="zh-CN"/>
        </w:rPr>
        <w:t>to CONNECTED</w:t>
      </w:r>
      <w:r w:rsidR="00C8466B">
        <w:rPr>
          <w:rFonts w:eastAsia="宋体"/>
          <w:lang w:eastAsia="zh-CN"/>
        </w:rPr>
        <w:t xml:space="preserve"> state</w:t>
      </w:r>
      <w:r w:rsidR="009832CB">
        <w:rPr>
          <w:rFonts w:eastAsia="宋体"/>
          <w:lang w:eastAsia="zh-CN"/>
        </w:rPr>
        <w:t xml:space="preserve"> after the end of these data </w:t>
      </w:r>
      <w:r w:rsidR="00C8466B">
        <w:rPr>
          <w:rFonts w:eastAsia="宋体"/>
          <w:lang w:eastAsia="zh-CN"/>
        </w:rPr>
        <w:t>transfer</w:t>
      </w:r>
      <w:r w:rsidR="009832CB">
        <w:rPr>
          <w:rFonts w:eastAsia="宋体"/>
          <w:lang w:eastAsia="zh-CN"/>
        </w:rPr>
        <w:t>.</w:t>
      </w:r>
    </w:p>
    <w:p w:rsidR="009832CB" w:rsidRDefault="00532A6C" w:rsidP="00E5063E">
      <w:pPr>
        <w:jc w:val="both"/>
        <w:rPr>
          <w:rFonts w:eastAsia="宋体"/>
          <w:lang w:eastAsia="zh-CN"/>
        </w:rPr>
      </w:pPr>
      <w:r>
        <w:rPr>
          <w:rFonts w:eastAsia="宋体"/>
          <w:lang w:eastAsia="zh-CN"/>
        </w:rPr>
        <w:lastRenderedPageBreak/>
        <w:t>Since both 2-step RA and 4-step RA can be used for SDT mechanism, the preamble division should be considered</w:t>
      </w:r>
      <w:r w:rsidR="00C843EB">
        <w:rPr>
          <w:rFonts w:eastAsia="宋体"/>
          <w:lang w:eastAsia="zh-CN"/>
        </w:rPr>
        <w:t xml:space="preserve"> respectively</w:t>
      </w:r>
      <w:r>
        <w:rPr>
          <w:rFonts w:eastAsia="宋体"/>
          <w:lang w:eastAsia="zh-CN"/>
        </w:rPr>
        <w:t xml:space="preserve"> for two cases.</w:t>
      </w:r>
    </w:p>
    <w:p w:rsidR="00532A6C" w:rsidRDefault="00782597" w:rsidP="00982DF5">
      <w:pPr>
        <w:numPr>
          <w:ilvl w:val="1"/>
          <w:numId w:val="36"/>
        </w:numPr>
        <w:jc w:val="both"/>
        <w:rPr>
          <w:rFonts w:eastAsia="宋体"/>
          <w:lang w:eastAsia="zh-CN"/>
        </w:rPr>
      </w:pPr>
      <w:r>
        <w:rPr>
          <w:rFonts w:eastAsia="宋体"/>
          <w:lang w:eastAsia="zh-CN"/>
        </w:rPr>
        <w:t>case-1: if RACH occasions are</w:t>
      </w:r>
      <w:r w:rsidR="00982DF5">
        <w:rPr>
          <w:rFonts w:eastAsia="宋体" w:hint="eastAsia"/>
          <w:lang w:eastAsia="zh-CN"/>
        </w:rPr>
        <w:t xml:space="preserve"> </w:t>
      </w:r>
      <w:r w:rsidR="00B03ED1">
        <w:rPr>
          <w:rFonts w:eastAsia="宋体" w:hint="eastAsia"/>
          <w:lang w:eastAsia="zh-CN"/>
        </w:rPr>
        <w:t xml:space="preserve">NOT </w:t>
      </w:r>
      <w:r w:rsidR="00982DF5">
        <w:rPr>
          <w:rFonts w:eastAsia="宋体" w:hint="eastAsia"/>
          <w:lang w:eastAsia="zh-CN"/>
        </w:rPr>
        <w:t>shared</w:t>
      </w:r>
      <w:r>
        <w:rPr>
          <w:rFonts w:eastAsia="宋体"/>
          <w:lang w:eastAsia="zh-CN"/>
        </w:rPr>
        <w:t xml:space="preserve"> </w:t>
      </w:r>
      <w:r w:rsidR="00982DF5">
        <w:rPr>
          <w:rFonts w:eastAsia="宋体" w:hint="eastAsia"/>
          <w:lang w:eastAsia="zh-CN"/>
        </w:rPr>
        <w:t xml:space="preserve">between </w:t>
      </w:r>
      <w:r>
        <w:rPr>
          <w:rFonts w:eastAsia="宋体"/>
          <w:lang w:eastAsia="zh-CN"/>
        </w:rPr>
        <w:t xml:space="preserve">2-step and 4-step RA, the total preambles should be divided </w:t>
      </w:r>
      <w:r w:rsidR="00F670FD">
        <w:rPr>
          <w:rFonts w:eastAsia="宋体" w:hint="eastAsia"/>
          <w:lang w:eastAsia="zh-CN"/>
        </w:rPr>
        <w:t>into an</w:t>
      </w:r>
      <w:r w:rsidR="00933909">
        <w:rPr>
          <w:rFonts w:eastAsia="宋体"/>
          <w:lang w:eastAsia="zh-CN"/>
        </w:rPr>
        <w:t xml:space="preserve"> additional</w:t>
      </w:r>
      <w:r>
        <w:rPr>
          <w:rFonts w:eastAsia="宋体"/>
          <w:lang w:eastAsia="zh-CN"/>
        </w:rPr>
        <w:t xml:space="preserve"> Group C except the existing Group A and B. The preambles in Group C are used to indicate that the RACH is i</w:t>
      </w:r>
      <w:r w:rsidR="00933909">
        <w:rPr>
          <w:rFonts w:eastAsia="宋体"/>
          <w:lang w:eastAsia="zh-CN"/>
        </w:rPr>
        <w:t>nitiated by the SDT</w:t>
      </w:r>
      <w:r>
        <w:rPr>
          <w:rFonts w:eastAsia="宋体"/>
          <w:lang w:eastAsia="zh-CN"/>
        </w:rPr>
        <w:t xml:space="preserve"> procedure instead of a normal RRC </w:t>
      </w:r>
      <w:r w:rsidR="00933909">
        <w:rPr>
          <w:rFonts w:eastAsia="宋体"/>
          <w:lang w:eastAsia="zh-CN"/>
        </w:rPr>
        <w:t xml:space="preserve">Resume </w:t>
      </w:r>
      <w:r>
        <w:rPr>
          <w:rFonts w:eastAsia="宋体"/>
          <w:lang w:eastAsia="zh-CN"/>
        </w:rPr>
        <w:t>procedure.</w:t>
      </w:r>
    </w:p>
    <w:p w:rsidR="009832CB" w:rsidRDefault="00782597" w:rsidP="00982DF5">
      <w:pPr>
        <w:numPr>
          <w:ilvl w:val="1"/>
          <w:numId w:val="36"/>
        </w:numPr>
        <w:jc w:val="both"/>
        <w:rPr>
          <w:rFonts w:eastAsia="宋体"/>
          <w:lang w:eastAsia="zh-CN"/>
        </w:rPr>
      </w:pPr>
      <w:r>
        <w:rPr>
          <w:rFonts w:eastAsia="宋体"/>
          <w:lang w:eastAsia="zh-CN"/>
        </w:rPr>
        <w:t xml:space="preserve">case-2: if </w:t>
      </w:r>
      <w:r w:rsidR="00982DF5">
        <w:rPr>
          <w:rFonts w:eastAsia="宋体"/>
          <w:lang w:eastAsia="zh-CN"/>
        </w:rPr>
        <w:t>RACH occasions are</w:t>
      </w:r>
      <w:r w:rsidR="00982DF5">
        <w:rPr>
          <w:rFonts w:eastAsia="宋体" w:hint="eastAsia"/>
          <w:lang w:eastAsia="zh-CN"/>
        </w:rPr>
        <w:t xml:space="preserve"> shared</w:t>
      </w:r>
      <w:r w:rsidR="00F670FD">
        <w:rPr>
          <w:rFonts w:eastAsia="宋体" w:hint="eastAsia"/>
          <w:lang w:eastAsia="zh-CN"/>
        </w:rPr>
        <w:t xml:space="preserve"> and</w:t>
      </w:r>
      <w:r w:rsidR="00982DF5">
        <w:rPr>
          <w:rFonts w:eastAsia="宋体"/>
          <w:lang w:eastAsia="zh-CN"/>
        </w:rPr>
        <w:t xml:space="preserve"> </w:t>
      </w:r>
      <w:r>
        <w:rPr>
          <w:rFonts w:eastAsia="宋体"/>
          <w:lang w:eastAsia="zh-CN"/>
        </w:rPr>
        <w:t xml:space="preserve">separate </w:t>
      </w:r>
      <w:r w:rsidR="004B733F">
        <w:rPr>
          <w:rFonts w:eastAsia="宋体"/>
          <w:lang w:eastAsia="zh-CN"/>
        </w:rPr>
        <w:t>preambles are configured for 2-step and 4-step RA, both the 2-step RA</w:t>
      </w:r>
      <w:r w:rsidR="00D52EE7">
        <w:rPr>
          <w:rFonts w:eastAsia="宋体"/>
          <w:lang w:eastAsia="zh-CN"/>
        </w:rPr>
        <w:t xml:space="preserve"> specific</w:t>
      </w:r>
      <w:r w:rsidR="004B733F">
        <w:rPr>
          <w:rFonts w:eastAsia="宋体"/>
          <w:lang w:eastAsia="zh-CN"/>
        </w:rPr>
        <w:t xml:space="preserve"> and 4-step RA specific preambles should be further divided </w:t>
      </w:r>
      <w:r w:rsidR="00F670FD">
        <w:rPr>
          <w:rFonts w:eastAsia="宋体" w:hint="eastAsia"/>
          <w:lang w:eastAsia="zh-CN"/>
        </w:rPr>
        <w:t>into an</w:t>
      </w:r>
      <w:r w:rsidR="00933909">
        <w:rPr>
          <w:rFonts w:eastAsia="宋体"/>
          <w:lang w:eastAsia="zh-CN"/>
        </w:rPr>
        <w:t xml:space="preserve"> additional</w:t>
      </w:r>
      <w:r w:rsidR="004B733F">
        <w:rPr>
          <w:rFonts w:eastAsia="宋体"/>
          <w:lang w:eastAsia="zh-CN"/>
        </w:rPr>
        <w:t xml:space="preserve"> Group C, to be used to indicate SDT procedure.</w:t>
      </w:r>
    </w:p>
    <w:p w:rsidR="00AE4695" w:rsidRPr="00AE4695" w:rsidRDefault="00AE4695" w:rsidP="00AE4695">
      <w:pPr>
        <w:jc w:val="both"/>
        <w:rPr>
          <w:rFonts w:eastAsia="宋体"/>
          <w:lang w:eastAsia="zh-CN"/>
        </w:rPr>
      </w:pPr>
      <w:r w:rsidRPr="00AE4695">
        <w:rPr>
          <w:rFonts w:eastAsia="宋体"/>
          <w:lang w:eastAsia="zh-CN"/>
        </w:rPr>
        <w:t>In our understanding, in which</w:t>
      </w:r>
      <w:r w:rsidR="00D52EE7">
        <w:rPr>
          <w:rFonts w:eastAsia="宋体"/>
          <w:lang w:eastAsia="zh-CN"/>
        </w:rPr>
        <w:t>ever</w:t>
      </w:r>
      <w:r w:rsidRPr="00AE4695">
        <w:rPr>
          <w:rFonts w:eastAsia="宋体"/>
          <w:lang w:eastAsia="zh-CN"/>
        </w:rPr>
        <w:t xml:space="preserve"> case there is obvious disadvantage of Option 1 that is the lower </w:t>
      </w:r>
      <w:r w:rsidR="00D52EE7">
        <w:rPr>
          <w:rFonts w:eastAsia="宋体"/>
          <w:lang w:eastAsia="zh-CN"/>
        </w:rPr>
        <w:t xml:space="preserve">usage </w:t>
      </w:r>
      <w:r w:rsidRPr="00AE4695">
        <w:rPr>
          <w:rFonts w:eastAsia="宋体"/>
          <w:lang w:eastAsia="zh-CN"/>
        </w:rPr>
        <w:t>efficiency of the preambles</w:t>
      </w:r>
      <w:r>
        <w:rPr>
          <w:rFonts w:eastAsia="宋体" w:hint="eastAsia"/>
          <w:lang w:eastAsia="zh-CN"/>
        </w:rPr>
        <w:t xml:space="preserve"> </w:t>
      </w:r>
      <w:r w:rsidRPr="00AE4695">
        <w:rPr>
          <w:rFonts w:eastAsia="宋体"/>
          <w:lang w:eastAsia="zh-CN"/>
        </w:rPr>
        <w:t>due to the dedicated allocation for SDT, especially considering</w:t>
      </w:r>
      <w:r w:rsidR="00D52EE7">
        <w:rPr>
          <w:rFonts w:eastAsia="宋体"/>
          <w:lang w:eastAsia="zh-CN"/>
        </w:rPr>
        <w:t xml:space="preserve"> that</w:t>
      </w:r>
      <w:r w:rsidRPr="00AE4695">
        <w:rPr>
          <w:rFonts w:eastAsia="宋体"/>
          <w:lang w:eastAsia="zh-CN"/>
        </w:rPr>
        <w:t xml:space="preserve"> the </w:t>
      </w:r>
      <w:r w:rsidR="00D52EE7">
        <w:rPr>
          <w:rFonts w:eastAsia="宋体"/>
          <w:lang w:eastAsia="zh-CN"/>
        </w:rPr>
        <w:t>amount</w:t>
      </w:r>
      <w:r w:rsidRPr="00AE4695">
        <w:rPr>
          <w:rFonts w:eastAsia="宋体"/>
          <w:lang w:eastAsia="zh-CN"/>
        </w:rPr>
        <w:t xml:space="preserve"> of preamble is limited, while usage of preambles is very diverse, e.g. for contention-free RA, SI request, BFR</w:t>
      </w:r>
      <w:r>
        <w:rPr>
          <w:rFonts w:eastAsia="宋体" w:hint="eastAsia"/>
          <w:lang w:eastAsia="zh-CN"/>
        </w:rPr>
        <w:t>, and Handover</w:t>
      </w:r>
      <w:r w:rsidRPr="00AE4695">
        <w:rPr>
          <w:rFonts w:eastAsia="宋体"/>
          <w:lang w:eastAsia="zh-CN"/>
        </w:rPr>
        <w:t xml:space="preserve"> etc. </w:t>
      </w:r>
      <w:r>
        <w:rPr>
          <w:rFonts w:eastAsia="宋体" w:hint="eastAsia"/>
          <w:lang w:eastAsia="zh-CN"/>
        </w:rPr>
        <w:t xml:space="preserve">Consequently, </w:t>
      </w:r>
      <w:r w:rsidRPr="00AE4695">
        <w:rPr>
          <w:rFonts w:eastAsia="宋体"/>
          <w:lang w:eastAsia="zh-CN"/>
        </w:rPr>
        <w:t>it might be hard for the network to pre-allocate some preambles dedicated for the SDT procedure.</w:t>
      </w:r>
    </w:p>
    <w:p w:rsidR="0066393A" w:rsidRDefault="00AE4695" w:rsidP="00E5063E">
      <w:pPr>
        <w:jc w:val="both"/>
        <w:rPr>
          <w:rFonts w:eastAsia="宋体"/>
          <w:lang w:eastAsia="zh-CN"/>
        </w:rPr>
      </w:pPr>
      <w:r>
        <w:rPr>
          <w:rFonts w:eastAsia="宋体" w:hint="eastAsia"/>
          <w:lang w:eastAsia="zh-CN"/>
        </w:rPr>
        <w:t>W.r.t.</w:t>
      </w:r>
      <w:r w:rsidR="0066393A">
        <w:rPr>
          <w:rFonts w:eastAsia="宋体"/>
          <w:lang w:eastAsia="zh-CN"/>
        </w:rPr>
        <w:t xml:space="preserve"> Option 2, i.e. the indication of higher layer, there are two feasible methods as follows,</w:t>
      </w:r>
    </w:p>
    <w:p w:rsidR="0066393A" w:rsidRDefault="0066393A" w:rsidP="009A659F">
      <w:pPr>
        <w:numPr>
          <w:ilvl w:val="2"/>
          <w:numId w:val="38"/>
        </w:numPr>
        <w:jc w:val="both"/>
        <w:rPr>
          <w:rFonts w:eastAsia="宋体"/>
          <w:lang w:eastAsia="zh-CN"/>
        </w:rPr>
      </w:pPr>
      <w:r>
        <w:rPr>
          <w:rFonts w:eastAsia="宋体"/>
          <w:lang w:eastAsia="zh-CN"/>
        </w:rPr>
        <w:t>Option 2a: by means of Layer 2 indication, e.g. a special  MAC CE;</w:t>
      </w:r>
    </w:p>
    <w:p w:rsidR="0066393A" w:rsidRDefault="0066393A" w:rsidP="009A659F">
      <w:pPr>
        <w:numPr>
          <w:ilvl w:val="2"/>
          <w:numId w:val="38"/>
        </w:numPr>
        <w:jc w:val="both"/>
        <w:rPr>
          <w:rFonts w:eastAsia="宋体"/>
          <w:lang w:eastAsia="zh-CN"/>
        </w:rPr>
      </w:pPr>
      <w:r>
        <w:rPr>
          <w:rFonts w:eastAsia="宋体"/>
          <w:lang w:eastAsia="zh-CN"/>
        </w:rPr>
        <w:t>Option 2b: by means of Layer 3 indication, e.g. a special cause contained in the RRC message;</w:t>
      </w:r>
    </w:p>
    <w:p w:rsidR="004B733F" w:rsidRPr="0035545B" w:rsidRDefault="00D52EE7" w:rsidP="00E5063E">
      <w:pPr>
        <w:jc w:val="both"/>
        <w:rPr>
          <w:rFonts w:eastAsia="宋体"/>
          <w:lang w:eastAsia="zh-CN"/>
        </w:rPr>
      </w:pPr>
      <w:r>
        <w:rPr>
          <w:rFonts w:eastAsia="宋体"/>
          <w:lang w:eastAsia="zh-CN"/>
        </w:rPr>
        <w:t>The pros of Option 2a are</w:t>
      </w:r>
      <w:r w:rsidR="0035545B">
        <w:rPr>
          <w:rFonts w:eastAsia="宋体"/>
          <w:lang w:eastAsia="zh-CN"/>
        </w:rPr>
        <w:t xml:space="preserve"> that upon the reception of Msg3/MsgA payload MAC PDU, the MAC entity in the network could determine how to parse the MAC SDU carried by the </w:t>
      </w:r>
      <w:r>
        <w:rPr>
          <w:rFonts w:eastAsia="宋体"/>
          <w:lang w:eastAsia="zh-CN"/>
        </w:rPr>
        <w:t xml:space="preserve">concerned MAC </w:t>
      </w:r>
      <w:r w:rsidR="0035545B">
        <w:rPr>
          <w:rFonts w:eastAsia="宋体"/>
          <w:lang w:eastAsia="zh-CN"/>
        </w:rPr>
        <w:t xml:space="preserve">PDU. As a result, </w:t>
      </w:r>
      <w:r w:rsidR="00DF2116">
        <w:rPr>
          <w:rFonts w:eastAsia="宋体"/>
          <w:lang w:eastAsia="zh-CN"/>
        </w:rPr>
        <w:t>whether the MAC SDU is only submitted to the CP i.e. RRC layer, or some part of the MAC SDU is submitted to the CP while remaining part to the UP</w:t>
      </w:r>
      <w:r w:rsidR="005C715D">
        <w:rPr>
          <w:rFonts w:eastAsia="宋体"/>
          <w:lang w:eastAsia="zh-CN"/>
        </w:rPr>
        <w:t xml:space="preserve"> simultaneously</w:t>
      </w:r>
      <w:r w:rsidR="00DF2116">
        <w:rPr>
          <w:rFonts w:eastAsia="宋体"/>
          <w:lang w:eastAsia="zh-CN"/>
        </w:rPr>
        <w:t xml:space="preserve">. This </w:t>
      </w:r>
      <w:r w:rsidR="005C715D">
        <w:rPr>
          <w:rFonts w:eastAsia="宋体" w:hint="eastAsia"/>
          <w:lang w:eastAsia="zh-CN"/>
        </w:rPr>
        <w:t>method</w:t>
      </w:r>
      <w:r w:rsidR="00DF2116">
        <w:rPr>
          <w:rFonts w:eastAsia="宋体"/>
          <w:lang w:eastAsia="zh-CN"/>
        </w:rPr>
        <w:t xml:space="preserve"> can raise the efficiency of MAC entity processing. However,</w:t>
      </w:r>
      <w:r w:rsidR="005C715D">
        <w:rPr>
          <w:rFonts w:eastAsia="宋体"/>
          <w:lang w:eastAsia="zh-CN"/>
        </w:rPr>
        <w:t xml:space="preserve"> </w:t>
      </w:r>
      <w:r w:rsidR="006C1F57">
        <w:rPr>
          <w:rFonts w:eastAsia="宋体"/>
          <w:lang w:eastAsia="zh-CN"/>
        </w:rPr>
        <w:t xml:space="preserve">considering the upper limit of Msg3/MsgA payload, </w:t>
      </w:r>
      <w:r w:rsidR="005C715D">
        <w:rPr>
          <w:rFonts w:eastAsia="宋体"/>
          <w:lang w:eastAsia="zh-CN"/>
        </w:rPr>
        <w:t>there is drawback of Option 2a</w:t>
      </w:r>
      <w:r w:rsidR="005C715D">
        <w:rPr>
          <w:rFonts w:eastAsia="宋体" w:hint="eastAsia"/>
          <w:lang w:eastAsia="zh-CN"/>
        </w:rPr>
        <w:t xml:space="preserve"> </w:t>
      </w:r>
      <w:r w:rsidR="006C1F57">
        <w:rPr>
          <w:rFonts w:eastAsia="宋体"/>
          <w:lang w:eastAsia="zh-CN"/>
        </w:rPr>
        <w:t>since</w:t>
      </w:r>
      <w:r w:rsidR="00DF2116">
        <w:rPr>
          <w:rFonts w:eastAsia="宋体"/>
          <w:lang w:eastAsia="zh-CN"/>
        </w:rPr>
        <w:t xml:space="preserve"> </w:t>
      </w:r>
      <w:r w:rsidR="005C715D">
        <w:rPr>
          <w:rFonts w:eastAsia="宋体" w:hint="eastAsia"/>
          <w:lang w:eastAsia="zh-CN"/>
        </w:rPr>
        <w:t>t</w:t>
      </w:r>
      <w:r w:rsidR="00DF2116">
        <w:rPr>
          <w:rFonts w:eastAsia="宋体"/>
          <w:lang w:eastAsia="zh-CN"/>
        </w:rPr>
        <w:t xml:space="preserve">he smallest MAC CE size is 8 bit, and </w:t>
      </w:r>
      <w:r w:rsidR="005C715D">
        <w:rPr>
          <w:rFonts w:eastAsia="宋体" w:hint="eastAsia"/>
          <w:lang w:eastAsia="zh-CN"/>
        </w:rPr>
        <w:t>inclusion of</w:t>
      </w:r>
      <w:r w:rsidR="006C1F57">
        <w:rPr>
          <w:rFonts w:eastAsia="宋体"/>
          <w:lang w:eastAsia="zh-CN"/>
        </w:rPr>
        <w:t xml:space="preserve"> the</w:t>
      </w:r>
      <w:r w:rsidR="00DF2116">
        <w:rPr>
          <w:rFonts w:eastAsia="宋体"/>
          <w:lang w:eastAsia="zh-CN"/>
        </w:rPr>
        <w:t xml:space="preserve"> MAC CE will reduce the </w:t>
      </w:r>
      <w:r w:rsidR="006C1F57">
        <w:rPr>
          <w:rFonts w:eastAsia="宋体"/>
          <w:lang w:eastAsia="zh-CN"/>
        </w:rPr>
        <w:t xml:space="preserve">amount of </w:t>
      </w:r>
      <w:r w:rsidR="006C1F57">
        <w:rPr>
          <w:rFonts w:eastAsia="宋体" w:hint="eastAsia"/>
          <w:lang w:eastAsia="zh-CN"/>
        </w:rPr>
        <w:t>UL data</w:t>
      </w:r>
      <w:r w:rsidR="00DF2116">
        <w:rPr>
          <w:rFonts w:eastAsia="宋体"/>
          <w:lang w:eastAsia="zh-CN"/>
        </w:rPr>
        <w:t xml:space="preserve"> </w:t>
      </w:r>
      <w:r w:rsidR="006C1F57">
        <w:rPr>
          <w:rFonts w:eastAsia="宋体"/>
          <w:lang w:eastAsia="zh-CN"/>
        </w:rPr>
        <w:t>could</w:t>
      </w:r>
      <w:r w:rsidR="00DF2116">
        <w:rPr>
          <w:rFonts w:eastAsia="宋体"/>
          <w:lang w:eastAsia="zh-CN"/>
        </w:rPr>
        <w:t xml:space="preserve"> be transmitted</w:t>
      </w:r>
      <w:r w:rsidR="006C1F57">
        <w:rPr>
          <w:rFonts w:eastAsia="宋体"/>
          <w:lang w:eastAsia="zh-CN"/>
        </w:rPr>
        <w:t xml:space="preserve"> within the message</w:t>
      </w:r>
      <w:r w:rsidR="00DF2116">
        <w:rPr>
          <w:rFonts w:eastAsia="宋体"/>
          <w:lang w:eastAsia="zh-CN"/>
        </w:rPr>
        <w:t>.</w:t>
      </w:r>
    </w:p>
    <w:p w:rsidR="00186089" w:rsidRDefault="00186089" w:rsidP="00E5063E">
      <w:pPr>
        <w:jc w:val="both"/>
        <w:rPr>
          <w:rFonts w:eastAsia="宋体"/>
          <w:lang w:eastAsia="zh-CN"/>
        </w:rPr>
      </w:pPr>
      <w:r>
        <w:rPr>
          <w:rFonts w:eastAsia="宋体"/>
          <w:lang w:eastAsia="zh-CN"/>
        </w:rPr>
        <w:t xml:space="preserve">The Option 2b is </w:t>
      </w:r>
      <w:r w:rsidR="00DC55D4">
        <w:rPr>
          <w:rFonts w:eastAsia="宋体"/>
          <w:lang w:eastAsia="zh-CN"/>
        </w:rPr>
        <w:t xml:space="preserve">a </w:t>
      </w:r>
      <w:r>
        <w:rPr>
          <w:rFonts w:eastAsia="宋体"/>
          <w:lang w:eastAsia="zh-CN"/>
        </w:rPr>
        <w:t>very simple</w:t>
      </w:r>
      <w:r w:rsidR="00DC55D4">
        <w:rPr>
          <w:rFonts w:eastAsia="宋体"/>
          <w:lang w:eastAsia="zh-CN"/>
        </w:rPr>
        <w:t xml:space="preserve"> means</w:t>
      </w:r>
      <w:r w:rsidR="006C1F57">
        <w:rPr>
          <w:rFonts w:eastAsia="宋体"/>
          <w:lang w:eastAsia="zh-CN"/>
        </w:rPr>
        <w:t xml:space="preserve"> via</w:t>
      </w:r>
      <w:r w:rsidR="005C715D">
        <w:rPr>
          <w:rFonts w:eastAsia="宋体"/>
          <w:lang w:eastAsia="zh-CN"/>
        </w:rPr>
        <w:t xml:space="preserve"> a</w:t>
      </w:r>
      <w:r w:rsidR="005C715D">
        <w:rPr>
          <w:rFonts w:eastAsia="宋体" w:hint="eastAsia"/>
          <w:lang w:eastAsia="zh-CN"/>
        </w:rPr>
        <w:t xml:space="preserve"> particular</w:t>
      </w:r>
      <w:r>
        <w:rPr>
          <w:rFonts w:eastAsia="宋体"/>
          <w:lang w:eastAsia="zh-CN"/>
        </w:rPr>
        <w:t xml:space="preserve"> cause value in the R</w:t>
      </w:r>
      <w:r w:rsidR="00DC55D4">
        <w:rPr>
          <w:rFonts w:eastAsia="宋体"/>
          <w:lang w:eastAsia="zh-CN"/>
        </w:rPr>
        <w:t xml:space="preserve">RC </w:t>
      </w:r>
      <w:r w:rsidR="005C715D">
        <w:rPr>
          <w:rFonts w:eastAsia="宋体" w:hint="eastAsia"/>
          <w:lang w:eastAsia="zh-CN"/>
        </w:rPr>
        <w:t xml:space="preserve">Resume </w:t>
      </w:r>
      <w:r w:rsidR="00DC55D4">
        <w:rPr>
          <w:rFonts w:eastAsia="宋体"/>
          <w:lang w:eastAsia="zh-CN"/>
        </w:rPr>
        <w:t>Request message, which can utili</w:t>
      </w:r>
      <w:r w:rsidR="005C715D">
        <w:rPr>
          <w:rFonts w:eastAsia="宋体"/>
          <w:lang w:eastAsia="zh-CN"/>
        </w:rPr>
        <w:t>ze the capacity</w:t>
      </w:r>
      <w:r w:rsidR="00DC55D4">
        <w:rPr>
          <w:rFonts w:eastAsia="宋体"/>
          <w:lang w:eastAsia="zh-CN"/>
        </w:rPr>
        <w:t xml:space="preserve"> </w:t>
      </w:r>
      <w:r w:rsidR="006C1F57">
        <w:rPr>
          <w:rFonts w:eastAsia="宋体"/>
          <w:lang w:eastAsia="zh-CN"/>
        </w:rPr>
        <w:t xml:space="preserve">to the max extent </w:t>
      </w:r>
      <w:r w:rsidR="00DC55D4">
        <w:rPr>
          <w:rFonts w:eastAsia="宋体"/>
          <w:lang w:eastAsia="zh-CN"/>
        </w:rPr>
        <w:t>of PUSCH for UL data</w:t>
      </w:r>
      <w:r w:rsidR="005C715D">
        <w:rPr>
          <w:rFonts w:eastAsia="宋体" w:hint="eastAsia"/>
          <w:lang w:eastAsia="zh-CN"/>
        </w:rPr>
        <w:t xml:space="preserve"> transmission</w:t>
      </w:r>
      <w:r w:rsidR="00DC55D4">
        <w:rPr>
          <w:rFonts w:eastAsia="宋体"/>
          <w:lang w:eastAsia="zh-CN"/>
        </w:rPr>
        <w:t>. The disadvantage</w:t>
      </w:r>
      <w:r w:rsidR="009011B7">
        <w:rPr>
          <w:rFonts w:eastAsia="宋体" w:hint="eastAsia"/>
          <w:lang w:eastAsia="zh-CN"/>
        </w:rPr>
        <w:t xml:space="preserve"> of Option 2b</w:t>
      </w:r>
      <w:r w:rsidR="00DC55D4">
        <w:rPr>
          <w:rFonts w:eastAsia="宋体"/>
          <w:lang w:eastAsia="zh-CN"/>
        </w:rPr>
        <w:t xml:space="preserve"> might be the processing efficiency of the MAC entity in the network, since the RRC message</w:t>
      </w:r>
      <w:r w:rsidR="006C1F57">
        <w:rPr>
          <w:rFonts w:eastAsia="宋体"/>
          <w:lang w:eastAsia="zh-CN"/>
        </w:rPr>
        <w:t xml:space="preserve"> carried by the MAC PDU</w:t>
      </w:r>
      <w:r w:rsidR="00DC55D4">
        <w:rPr>
          <w:rFonts w:eastAsia="宋体"/>
          <w:lang w:eastAsia="zh-CN"/>
        </w:rPr>
        <w:t xml:space="preserve"> needs to be </w:t>
      </w:r>
      <w:r w:rsidR="009011B7">
        <w:rPr>
          <w:rFonts w:eastAsia="宋体" w:hint="eastAsia"/>
          <w:lang w:eastAsia="zh-CN"/>
        </w:rPr>
        <w:t xml:space="preserve">first </w:t>
      </w:r>
      <w:r w:rsidR="00DC55D4">
        <w:rPr>
          <w:rFonts w:eastAsia="宋体"/>
          <w:lang w:eastAsia="zh-CN"/>
        </w:rPr>
        <w:t xml:space="preserve">handled by the RRC layer and then the data contained in the </w:t>
      </w:r>
      <w:r w:rsidR="009011B7">
        <w:rPr>
          <w:rFonts w:eastAsia="宋体" w:hint="eastAsia"/>
          <w:lang w:eastAsia="zh-CN"/>
        </w:rPr>
        <w:t xml:space="preserve">same </w:t>
      </w:r>
      <w:r w:rsidR="00DC55D4">
        <w:rPr>
          <w:rFonts w:eastAsia="宋体"/>
          <w:lang w:eastAsia="zh-CN"/>
        </w:rPr>
        <w:t>MAC PDU could be submitted to the UP. However, considering the use case of small data transmission in INACTIVE state, such processing delay can be acceptable.</w:t>
      </w:r>
    </w:p>
    <w:p w:rsidR="00DC55D4" w:rsidRPr="009011B7" w:rsidRDefault="00105932" w:rsidP="00E5063E">
      <w:pPr>
        <w:jc w:val="both"/>
        <w:rPr>
          <w:rFonts w:eastAsia="宋体"/>
          <w:b/>
          <w:lang w:eastAsia="zh-CN"/>
        </w:rPr>
      </w:pPr>
      <w:r w:rsidRPr="009011B7">
        <w:rPr>
          <w:rFonts w:eastAsia="宋体"/>
          <w:b/>
          <w:lang w:eastAsia="zh-CN"/>
        </w:rPr>
        <w:t>Proposal 1:</w:t>
      </w:r>
      <w:r w:rsidR="008E1801" w:rsidRPr="009011B7">
        <w:rPr>
          <w:rFonts w:eastAsia="宋体"/>
          <w:b/>
          <w:lang w:eastAsia="zh-CN"/>
        </w:rPr>
        <w:t xml:space="preserve"> </w:t>
      </w:r>
      <w:r w:rsidR="000C0602" w:rsidRPr="009011B7">
        <w:rPr>
          <w:rFonts w:eastAsia="宋体"/>
          <w:b/>
          <w:lang w:eastAsia="zh-CN"/>
        </w:rPr>
        <w:t xml:space="preserve"> </w:t>
      </w:r>
      <w:r w:rsidR="006C1F57">
        <w:rPr>
          <w:rFonts w:eastAsia="宋体"/>
          <w:b/>
          <w:lang w:eastAsia="zh-CN"/>
        </w:rPr>
        <w:t>A</w:t>
      </w:r>
      <w:r w:rsidR="00DC55D4" w:rsidRPr="009011B7">
        <w:rPr>
          <w:rFonts w:eastAsia="宋体"/>
          <w:b/>
          <w:lang w:eastAsia="zh-CN"/>
        </w:rPr>
        <w:t xml:space="preserve"> special cause in the RRC message</w:t>
      </w:r>
      <w:r w:rsidR="006C65F0" w:rsidRPr="009011B7">
        <w:rPr>
          <w:rFonts w:eastAsia="宋体"/>
          <w:b/>
          <w:lang w:eastAsia="zh-CN"/>
        </w:rPr>
        <w:t xml:space="preserve"> </w:t>
      </w:r>
      <w:r w:rsidR="006C1F57">
        <w:rPr>
          <w:rFonts w:eastAsia="宋体"/>
          <w:b/>
          <w:lang w:eastAsia="zh-CN"/>
        </w:rPr>
        <w:t>c</w:t>
      </w:r>
      <w:r w:rsidR="00AE4695" w:rsidRPr="00AE4695">
        <w:rPr>
          <w:rFonts w:eastAsia="宋体"/>
          <w:b/>
          <w:lang w:eastAsia="zh-CN"/>
        </w:rPr>
        <w:t xml:space="preserve">ould be </w:t>
      </w:r>
      <w:r w:rsidR="006C65F0" w:rsidRPr="009011B7">
        <w:rPr>
          <w:rFonts w:eastAsia="宋体"/>
          <w:b/>
          <w:lang w:eastAsia="zh-CN"/>
        </w:rPr>
        <w:t>used</w:t>
      </w:r>
      <w:r w:rsidR="00DC55D4" w:rsidRPr="009011B7">
        <w:rPr>
          <w:rFonts w:eastAsia="宋体"/>
          <w:b/>
          <w:lang w:eastAsia="zh-CN"/>
        </w:rPr>
        <w:t xml:space="preserve"> to indicate the</w:t>
      </w:r>
      <w:r w:rsidR="006C65F0" w:rsidRPr="009011B7">
        <w:rPr>
          <w:rFonts w:eastAsia="宋体"/>
          <w:b/>
          <w:lang w:eastAsia="zh-CN"/>
        </w:rPr>
        <w:t xml:space="preserve"> SDT procedure initiated by UE.</w:t>
      </w:r>
    </w:p>
    <w:p w:rsidR="00453845" w:rsidRPr="00C731FC" w:rsidRDefault="00453845" w:rsidP="00453845">
      <w:pPr>
        <w:pStyle w:val="2"/>
        <w:numPr>
          <w:ilvl w:val="0"/>
          <w:numId w:val="0"/>
        </w:numPr>
        <w:spacing w:after="120"/>
        <w:ind w:left="578" w:hanging="578"/>
        <w:rPr>
          <w:rFonts w:eastAsia="宋体"/>
          <w:lang w:eastAsia="zh-CN"/>
        </w:rPr>
      </w:pPr>
      <w:r w:rsidRPr="00B76D12">
        <w:rPr>
          <w:rFonts w:eastAsia="Malgun Gothic"/>
          <w:lang w:eastAsia="ko-KR"/>
        </w:rPr>
        <w:t>2.2</w:t>
      </w:r>
      <w:r w:rsidRPr="00B76D12">
        <w:rPr>
          <w:rFonts w:eastAsia="Malgun Gothic"/>
          <w:lang w:eastAsia="ko-KR"/>
        </w:rPr>
        <w:tab/>
      </w:r>
      <w:r w:rsidR="00C731FC">
        <w:rPr>
          <w:rFonts w:eastAsia="宋体" w:hint="eastAsia"/>
          <w:lang w:eastAsia="zh-CN"/>
        </w:rPr>
        <w:t>SDT Triggering Cr</w:t>
      </w:r>
      <w:r w:rsidR="006867CF">
        <w:rPr>
          <w:rFonts w:eastAsia="宋体"/>
          <w:lang w:eastAsia="zh-CN"/>
        </w:rPr>
        <w:t>i</w:t>
      </w:r>
      <w:r w:rsidR="00C731FC">
        <w:rPr>
          <w:rFonts w:eastAsia="宋体" w:hint="eastAsia"/>
          <w:lang w:eastAsia="zh-CN"/>
        </w:rPr>
        <w:t>teria</w:t>
      </w:r>
    </w:p>
    <w:p w:rsidR="00FB7D5F" w:rsidRDefault="00FB7D5F" w:rsidP="00F25A00">
      <w:pPr>
        <w:jc w:val="both"/>
        <w:rPr>
          <w:rFonts w:eastAsia="宋体"/>
          <w:lang w:eastAsia="zh-CN"/>
        </w:rPr>
      </w:pPr>
      <w:r>
        <w:rPr>
          <w:rFonts w:eastAsia="宋体"/>
          <w:lang w:eastAsia="zh-CN"/>
        </w:rPr>
        <w:t>In last RAN2 meeting, regarding the triggering condition</w:t>
      </w:r>
      <w:r w:rsidR="007D0884">
        <w:rPr>
          <w:rFonts w:eastAsia="宋体" w:hint="eastAsia"/>
          <w:lang w:eastAsia="zh-CN"/>
        </w:rPr>
        <w:t xml:space="preserve"> of SDT</w:t>
      </w:r>
      <w:r>
        <w:rPr>
          <w:rFonts w:eastAsia="宋体"/>
          <w:lang w:eastAsia="zh-CN"/>
        </w:rPr>
        <w:t>, there were the following agreement</w:t>
      </w:r>
      <w:r w:rsidR="00772996">
        <w:rPr>
          <w:rFonts w:eastAsia="宋体"/>
          <w:lang w:eastAsia="zh-CN"/>
        </w:rPr>
        <w:t>s</w:t>
      </w:r>
      <w:r w:rsidR="00022CD0">
        <w:rPr>
          <w:rFonts w:eastAsia="宋体" w:hint="eastAsia"/>
          <w:lang w:eastAsia="zh-CN"/>
        </w:rPr>
        <w:t>[1]</w:t>
      </w:r>
      <w:r>
        <w:rPr>
          <w:rFonts w:eastAsia="宋体"/>
          <w:lang w:eastAsia="zh-CN"/>
        </w:rPr>
        <w:t>.</w:t>
      </w:r>
    </w:p>
    <w:p w:rsidR="00FB7D5F" w:rsidRPr="00FB7D5F" w:rsidRDefault="00FB7D5F" w:rsidP="00FB7D5F">
      <w:pPr>
        <w:pStyle w:val="Doc-text2"/>
        <w:pBdr>
          <w:top w:val="single" w:sz="4" w:space="1" w:color="auto"/>
          <w:left w:val="single" w:sz="4" w:space="4" w:color="auto"/>
          <w:bottom w:val="single" w:sz="4" w:space="1" w:color="auto"/>
          <w:right w:val="single" w:sz="4" w:space="4" w:color="auto"/>
        </w:pBdr>
        <w:spacing w:after="120"/>
      </w:pPr>
      <w:r>
        <w:rPr>
          <w:rFonts w:hint="eastAsia"/>
          <w:lang w:eastAsia="zh-CN"/>
        </w:rPr>
        <w:tab/>
      </w:r>
      <w:r w:rsidRPr="00FB7D5F">
        <w:t>Data volume threshold is used for the UE to decide whether to do SDT or not.</w:t>
      </w:r>
      <w:r>
        <w:t xml:space="preserve">   </w:t>
      </w:r>
      <w:r w:rsidRPr="00FB7D5F">
        <w:t xml:space="preserve">FFS how we calculate data volume.  </w:t>
      </w:r>
    </w:p>
    <w:p w:rsidR="00FB7D5F" w:rsidRDefault="00FB7D5F" w:rsidP="00FB7D5F">
      <w:pPr>
        <w:pStyle w:val="Doc-text2"/>
        <w:pBdr>
          <w:top w:val="single" w:sz="4" w:space="1" w:color="auto"/>
          <w:left w:val="single" w:sz="4" w:space="4" w:color="auto"/>
          <w:bottom w:val="single" w:sz="4" w:space="1" w:color="auto"/>
          <w:right w:val="single" w:sz="4" w:space="4" w:color="auto"/>
        </w:pBdr>
        <w:spacing w:after="120"/>
        <w:rPr>
          <w:rFonts w:eastAsia="宋体"/>
          <w:lang w:eastAsia="zh-CN"/>
        </w:rPr>
      </w:pPr>
      <w:r w:rsidRPr="00FB7D5F">
        <w:tab/>
        <w:t>FFS if an “additional SDT specific” RSRP threshold is further used to determine whether the UE should do SDT</w:t>
      </w:r>
    </w:p>
    <w:p w:rsidR="009C0C37" w:rsidRDefault="006705EC" w:rsidP="00F25A00">
      <w:pPr>
        <w:jc w:val="both"/>
        <w:rPr>
          <w:rFonts w:eastAsia="宋体"/>
          <w:lang w:eastAsia="zh-CN"/>
        </w:rPr>
      </w:pPr>
      <w:r>
        <w:rPr>
          <w:rFonts w:eastAsia="宋体"/>
          <w:lang w:eastAsia="zh-CN"/>
        </w:rPr>
        <w:t xml:space="preserve">In our opinion, it is not very reasonable </w:t>
      </w:r>
      <w:r w:rsidR="007D0884">
        <w:rPr>
          <w:rFonts w:eastAsia="宋体" w:hint="eastAsia"/>
          <w:lang w:eastAsia="zh-CN"/>
        </w:rPr>
        <w:t xml:space="preserve">only </w:t>
      </w:r>
      <w:r>
        <w:rPr>
          <w:rFonts w:eastAsia="宋体"/>
          <w:lang w:eastAsia="zh-CN"/>
        </w:rPr>
        <w:t xml:space="preserve">configuring a fixed data volume threshold for </w:t>
      </w:r>
      <w:r w:rsidR="00E3317E">
        <w:rPr>
          <w:rFonts w:eastAsia="宋体"/>
          <w:lang w:eastAsia="zh-CN"/>
        </w:rPr>
        <w:t>SDT</w:t>
      </w:r>
      <w:r>
        <w:rPr>
          <w:rFonts w:eastAsia="宋体"/>
          <w:lang w:eastAsia="zh-CN"/>
        </w:rPr>
        <w:t xml:space="preserve">, because the quantity of data capable to be </w:t>
      </w:r>
      <w:r w:rsidR="007D0884">
        <w:rPr>
          <w:rFonts w:eastAsia="宋体" w:hint="eastAsia"/>
          <w:lang w:eastAsia="zh-CN"/>
        </w:rPr>
        <w:t>sent in a transmission</w:t>
      </w:r>
      <w:r>
        <w:rPr>
          <w:rFonts w:eastAsia="宋体"/>
          <w:lang w:eastAsia="zh-CN"/>
        </w:rPr>
        <w:t xml:space="preserve"> is quite varied depending on the radio quality of the current </w:t>
      </w:r>
      <w:r w:rsidR="00772996">
        <w:rPr>
          <w:rFonts w:eastAsia="宋体"/>
          <w:lang w:eastAsia="zh-CN"/>
        </w:rPr>
        <w:t>camped cell</w:t>
      </w:r>
      <w:r>
        <w:rPr>
          <w:rFonts w:eastAsia="宋体"/>
          <w:lang w:eastAsia="zh-CN"/>
        </w:rPr>
        <w:t xml:space="preserve">. </w:t>
      </w:r>
      <w:r w:rsidR="00E3317E">
        <w:rPr>
          <w:rFonts w:eastAsia="宋体"/>
          <w:lang w:eastAsia="zh-CN"/>
        </w:rPr>
        <w:t xml:space="preserve">It is obvious that the UEs adjacent to the center of </w:t>
      </w:r>
      <w:r w:rsidR="007D0884">
        <w:rPr>
          <w:rFonts w:eastAsia="宋体" w:hint="eastAsia"/>
          <w:lang w:eastAsia="zh-CN"/>
        </w:rPr>
        <w:t>the</w:t>
      </w:r>
      <w:r w:rsidR="00E3317E">
        <w:rPr>
          <w:rFonts w:eastAsia="宋体"/>
          <w:lang w:eastAsia="zh-CN"/>
        </w:rPr>
        <w:t xml:space="preserve"> camped cell could transmit more data </w:t>
      </w:r>
      <w:r w:rsidR="007D0884">
        <w:rPr>
          <w:rFonts w:eastAsia="宋体" w:hint="eastAsia"/>
          <w:lang w:eastAsia="zh-CN"/>
        </w:rPr>
        <w:t xml:space="preserve">than </w:t>
      </w:r>
      <w:r w:rsidR="00E3317E">
        <w:rPr>
          <w:rFonts w:eastAsia="宋体"/>
          <w:lang w:eastAsia="zh-CN"/>
        </w:rPr>
        <w:t xml:space="preserve">those UEs locating near the cell border. </w:t>
      </w:r>
    </w:p>
    <w:p w:rsidR="00FB7D5F" w:rsidRPr="003E0E30" w:rsidRDefault="00E3317E" w:rsidP="00F25A00">
      <w:pPr>
        <w:jc w:val="both"/>
        <w:rPr>
          <w:rFonts w:eastAsia="宋体"/>
          <w:lang w:eastAsia="zh-CN"/>
        </w:rPr>
      </w:pPr>
      <w:r>
        <w:rPr>
          <w:rFonts w:eastAsia="宋体"/>
          <w:lang w:eastAsia="zh-CN"/>
        </w:rPr>
        <w:t xml:space="preserve">As thus, in our understanding, </w:t>
      </w:r>
      <w:r w:rsidR="00772996">
        <w:rPr>
          <w:rFonts w:eastAsia="宋体"/>
          <w:lang w:eastAsia="zh-CN"/>
        </w:rPr>
        <w:t>an array of</w:t>
      </w:r>
      <w:r>
        <w:rPr>
          <w:rFonts w:eastAsia="宋体"/>
          <w:lang w:eastAsia="zh-CN"/>
        </w:rPr>
        <w:t xml:space="preserve"> data volume threshold</w:t>
      </w:r>
      <w:r w:rsidR="00772996">
        <w:rPr>
          <w:rFonts w:eastAsia="宋体"/>
          <w:lang w:eastAsia="zh-CN"/>
        </w:rPr>
        <w:t>s</w:t>
      </w:r>
      <w:r>
        <w:rPr>
          <w:rFonts w:eastAsia="宋体"/>
          <w:lang w:eastAsia="zh-CN"/>
        </w:rPr>
        <w:t xml:space="preserve"> for SDT should be</w:t>
      </w:r>
      <w:r w:rsidRPr="00E3317E">
        <w:rPr>
          <w:rFonts w:eastAsia="宋体"/>
          <w:lang w:eastAsia="zh-CN"/>
        </w:rPr>
        <w:t xml:space="preserve"> </w:t>
      </w:r>
      <w:r>
        <w:rPr>
          <w:rFonts w:eastAsia="宋体"/>
          <w:lang w:eastAsia="zh-CN"/>
        </w:rPr>
        <w:t>configured</w:t>
      </w:r>
      <w:r w:rsidR="009C0C37">
        <w:rPr>
          <w:rFonts w:eastAsia="宋体"/>
          <w:lang w:eastAsia="zh-CN"/>
        </w:rPr>
        <w:t xml:space="preserve">, each </w:t>
      </w:r>
      <w:r>
        <w:rPr>
          <w:rFonts w:eastAsia="宋体"/>
          <w:lang w:eastAsia="zh-CN"/>
        </w:rPr>
        <w:t xml:space="preserve">associated with </w:t>
      </w:r>
      <w:r w:rsidR="009C0C37">
        <w:rPr>
          <w:rFonts w:eastAsia="宋体"/>
          <w:lang w:eastAsia="zh-CN"/>
        </w:rPr>
        <w:t>a threshold of channel quality(e.g. RSRP). For example, different data volume thresholds are configured corresponding to di</w:t>
      </w:r>
      <w:r w:rsidR="007D0884">
        <w:rPr>
          <w:rFonts w:eastAsia="宋体"/>
          <w:lang w:eastAsia="zh-CN"/>
        </w:rPr>
        <w:t>fferent RSRP</w:t>
      </w:r>
      <w:r w:rsidR="00D7590C">
        <w:rPr>
          <w:rFonts w:eastAsia="宋体" w:hint="eastAsia"/>
          <w:lang w:eastAsia="zh-CN"/>
        </w:rPr>
        <w:t xml:space="preserve"> level</w:t>
      </w:r>
      <w:r w:rsidR="007D0884">
        <w:rPr>
          <w:rFonts w:eastAsia="宋体"/>
          <w:lang w:eastAsia="zh-CN"/>
        </w:rPr>
        <w:t>, there</w:t>
      </w:r>
      <w:r w:rsidR="007D0884">
        <w:rPr>
          <w:rFonts w:eastAsia="宋体" w:hint="eastAsia"/>
          <w:lang w:eastAsia="zh-CN"/>
        </w:rPr>
        <w:t>after</w:t>
      </w:r>
      <w:r w:rsidR="009C0C37">
        <w:rPr>
          <w:rFonts w:eastAsia="宋体"/>
          <w:lang w:eastAsia="zh-CN"/>
        </w:rPr>
        <w:t xml:space="preserve"> the UE </w:t>
      </w:r>
      <w:r w:rsidR="00772996">
        <w:rPr>
          <w:rFonts w:eastAsia="宋体"/>
          <w:lang w:eastAsia="zh-CN"/>
        </w:rPr>
        <w:t xml:space="preserve">first </w:t>
      </w:r>
      <w:r w:rsidR="009C0C37">
        <w:rPr>
          <w:rFonts w:eastAsia="宋体"/>
          <w:lang w:eastAsia="zh-CN"/>
        </w:rPr>
        <w:t xml:space="preserve">compares the </w:t>
      </w:r>
      <w:r w:rsidR="00723317">
        <w:rPr>
          <w:rFonts w:eastAsia="宋体"/>
          <w:lang w:eastAsia="zh-CN"/>
        </w:rPr>
        <w:t>measured</w:t>
      </w:r>
      <w:r w:rsidR="009C0C37">
        <w:rPr>
          <w:rFonts w:eastAsia="宋体"/>
          <w:lang w:eastAsia="zh-CN"/>
        </w:rPr>
        <w:t xml:space="preserve"> </w:t>
      </w:r>
      <w:r w:rsidR="00723317">
        <w:rPr>
          <w:rFonts w:eastAsia="宋体"/>
          <w:lang w:eastAsia="zh-CN"/>
        </w:rPr>
        <w:t xml:space="preserve">result of </w:t>
      </w:r>
      <w:r w:rsidR="009C0C37">
        <w:rPr>
          <w:rFonts w:eastAsia="宋体"/>
          <w:lang w:eastAsia="zh-CN"/>
        </w:rPr>
        <w:t xml:space="preserve">RSRP </w:t>
      </w:r>
      <w:r w:rsidR="00723317">
        <w:rPr>
          <w:rFonts w:eastAsia="宋体"/>
          <w:lang w:eastAsia="zh-CN"/>
        </w:rPr>
        <w:t xml:space="preserve">with </w:t>
      </w:r>
      <w:r w:rsidR="009C0C37">
        <w:rPr>
          <w:rFonts w:eastAsia="宋体"/>
          <w:lang w:eastAsia="zh-CN"/>
        </w:rPr>
        <w:t xml:space="preserve">the thresholds and then determines the maximum data volume </w:t>
      </w:r>
      <w:r w:rsidR="003E0E30">
        <w:rPr>
          <w:rFonts w:eastAsia="宋体"/>
          <w:lang w:eastAsia="zh-CN"/>
        </w:rPr>
        <w:t>transmitted</w:t>
      </w:r>
      <w:r w:rsidR="007D0884">
        <w:rPr>
          <w:rFonts w:eastAsia="宋体" w:hint="eastAsia"/>
          <w:lang w:eastAsia="zh-CN"/>
        </w:rPr>
        <w:t xml:space="preserve"> by means of SDT</w:t>
      </w:r>
      <w:r w:rsidR="003E0E30">
        <w:rPr>
          <w:rFonts w:eastAsia="宋体"/>
          <w:lang w:eastAsia="zh-CN"/>
        </w:rPr>
        <w:t>. I</w:t>
      </w:r>
      <w:r w:rsidR="009C0C37">
        <w:rPr>
          <w:rFonts w:eastAsia="宋体"/>
          <w:lang w:eastAsia="zh-CN"/>
        </w:rPr>
        <w:t>f the</w:t>
      </w:r>
      <w:r w:rsidR="00723317">
        <w:rPr>
          <w:rFonts w:eastAsia="宋体"/>
          <w:lang w:eastAsia="zh-CN"/>
        </w:rPr>
        <w:t xml:space="preserve"> </w:t>
      </w:r>
      <w:r w:rsidR="009C0C37">
        <w:rPr>
          <w:rFonts w:eastAsia="宋体"/>
          <w:lang w:eastAsia="zh-CN"/>
        </w:rPr>
        <w:t>UL data</w:t>
      </w:r>
      <w:r w:rsidR="00723317">
        <w:rPr>
          <w:rFonts w:eastAsia="宋体"/>
          <w:lang w:eastAsia="zh-CN"/>
        </w:rPr>
        <w:t xml:space="preserve"> buffered</w:t>
      </w:r>
      <w:r w:rsidR="009C0C37">
        <w:rPr>
          <w:rFonts w:eastAsia="宋体"/>
          <w:lang w:eastAsia="zh-CN"/>
        </w:rPr>
        <w:t xml:space="preserve"> is smaller than </w:t>
      </w:r>
      <w:r w:rsidR="003E0E30">
        <w:rPr>
          <w:rFonts w:eastAsia="宋体"/>
          <w:lang w:eastAsia="zh-CN"/>
        </w:rPr>
        <w:t xml:space="preserve">the decided </w:t>
      </w:r>
      <w:r w:rsidR="00772996">
        <w:rPr>
          <w:rFonts w:eastAsia="宋体"/>
          <w:lang w:eastAsia="zh-CN"/>
        </w:rPr>
        <w:t xml:space="preserve">data </w:t>
      </w:r>
      <w:r w:rsidR="003E0E30">
        <w:rPr>
          <w:rFonts w:eastAsia="宋体"/>
          <w:lang w:eastAsia="zh-CN"/>
        </w:rPr>
        <w:t>volume, t</w:t>
      </w:r>
      <w:r w:rsidR="009C0C37">
        <w:rPr>
          <w:rFonts w:eastAsia="宋体"/>
          <w:lang w:eastAsia="zh-CN"/>
        </w:rPr>
        <w:t>he SDT procedure could be initiated by the UE</w:t>
      </w:r>
      <w:r w:rsidR="003E0E30">
        <w:rPr>
          <w:rFonts w:eastAsia="宋体"/>
          <w:lang w:eastAsia="zh-CN"/>
        </w:rPr>
        <w:t>, otherwise the normal R</w:t>
      </w:r>
      <w:r w:rsidR="007D0884">
        <w:rPr>
          <w:rFonts w:eastAsia="宋体"/>
          <w:lang w:eastAsia="zh-CN"/>
        </w:rPr>
        <w:t xml:space="preserve">RC </w:t>
      </w:r>
      <w:r w:rsidR="007D0884">
        <w:rPr>
          <w:rFonts w:eastAsia="宋体" w:hint="eastAsia"/>
          <w:lang w:eastAsia="zh-CN"/>
        </w:rPr>
        <w:t>R</w:t>
      </w:r>
      <w:r w:rsidR="003E0E30">
        <w:rPr>
          <w:rFonts w:eastAsia="宋体"/>
          <w:lang w:eastAsia="zh-CN"/>
        </w:rPr>
        <w:t>esume be initiated instead</w:t>
      </w:r>
      <w:r w:rsidR="00D7590C">
        <w:rPr>
          <w:rFonts w:eastAsia="宋体" w:hint="eastAsia"/>
          <w:lang w:eastAsia="zh-CN"/>
        </w:rPr>
        <w:t xml:space="preserve"> to transit into CONNECTED state to send the data</w:t>
      </w:r>
      <w:r w:rsidR="003E0E30">
        <w:rPr>
          <w:rFonts w:eastAsia="宋体"/>
          <w:lang w:eastAsia="zh-CN"/>
        </w:rPr>
        <w:t>.</w:t>
      </w:r>
    </w:p>
    <w:p w:rsidR="00FB7D5F" w:rsidRPr="000C3060" w:rsidRDefault="00FB7D5F" w:rsidP="00FB7D5F">
      <w:pPr>
        <w:jc w:val="both"/>
        <w:rPr>
          <w:rFonts w:eastAsia="宋体"/>
          <w:b/>
          <w:lang w:eastAsia="zh-CN"/>
        </w:rPr>
      </w:pPr>
      <w:r w:rsidRPr="000C3060">
        <w:rPr>
          <w:rFonts w:eastAsia="宋体"/>
          <w:b/>
          <w:lang w:eastAsia="zh-CN"/>
        </w:rPr>
        <w:t xml:space="preserve">Proposal </w:t>
      </w:r>
      <w:r w:rsidRPr="000C3060">
        <w:rPr>
          <w:rFonts w:eastAsia="宋体" w:hint="eastAsia"/>
          <w:b/>
          <w:lang w:eastAsia="zh-CN"/>
        </w:rPr>
        <w:t>2</w:t>
      </w:r>
      <w:r w:rsidRPr="000C3060">
        <w:rPr>
          <w:rFonts w:eastAsia="宋体"/>
          <w:b/>
          <w:lang w:eastAsia="zh-CN"/>
        </w:rPr>
        <w:t xml:space="preserve">: </w:t>
      </w:r>
      <w:r w:rsidR="00772996">
        <w:rPr>
          <w:rFonts w:eastAsia="宋体"/>
          <w:b/>
          <w:lang w:eastAsia="zh-CN"/>
        </w:rPr>
        <w:t>O</w:t>
      </w:r>
      <w:r w:rsidR="000C3060" w:rsidRPr="000C3060">
        <w:rPr>
          <w:rFonts w:eastAsia="宋体"/>
          <w:b/>
          <w:lang w:eastAsia="zh-CN"/>
        </w:rPr>
        <w:t>n SDT triggering criteria,</w:t>
      </w:r>
      <w:r w:rsidRPr="000C3060">
        <w:rPr>
          <w:rFonts w:eastAsia="宋体"/>
          <w:b/>
          <w:lang w:eastAsia="zh-CN"/>
        </w:rPr>
        <w:t xml:space="preserve"> </w:t>
      </w:r>
      <w:r w:rsidR="000C3060" w:rsidRPr="000C3060">
        <w:rPr>
          <w:rFonts w:eastAsia="宋体"/>
          <w:b/>
          <w:lang w:eastAsia="zh-CN"/>
        </w:rPr>
        <w:t xml:space="preserve">different data volume thresholds should be configured </w:t>
      </w:r>
      <w:r w:rsidR="00A769F1" w:rsidRPr="00A769F1">
        <w:rPr>
          <w:rFonts w:eastAsia="宋体"/>
          <w:b/>
          <w:lang w:eastAsia="zh-CN"/>
        </w:rPr>
        <w:t>associated with</w:t>
      </w:r>
      <w:r w:rsidR="000C3060" w:rsidRPr="000C3060">
        <w:rPr>
          <w:rFonts w:eastAsia="宋体"/>
          <w:b/>
          <w:lang w:eastAsia="zh-CN"/>
        </w:rPr>
        <w:t xml:space="preserve"> different RSRP thresholds</w:t>
      </w:r>
      <w:r w:rsidR="000C3060">
        <w:rPr>
          <w:rFonts w:eastAsia="宋体"/>
          <w:b/>
          <w:lang w:eastAsia="zh-CN"/>
        </w:rPr>
        <w:t>.</w:t>
      </w:r>
    </w:p>
    <w:p w:rsidR="00974F49" w:rsidRPr="00B76D12" w:rsidRDefault="00023056" w:rsidP="00BC60DC">
      <w:pPr>
        <w:pStyle w:val="1"/>
        <w:numPr>
          <w:ilvl w:val="0"/>
          <w:numId w:val="0"/>
        </w:numPr>
        <w:ind w:left="432" w:hanging="432"/>
        <w:rPr>
          <w:lang w:eastAsia="zh-CN"/>
        </w:rPr>
      </w:pPr>
      <w:r w:rsidRPr="00B76D12">
        <w:rPr>
          <w:rFonts w:eastAsia="Malgun Gothic"/>
          <w:lang w:eastAsia="ko-KR"/>
        </w:rPr>
        <w:t>3</w:t>
      </w:r>
      <w:r w:rsidR="00BC60DC" w:rsidRPr="00B76D12">
        <w:rPr>
          <w:rFonts w:eastAsia="Malgun Gothic"/>
          <w:lang w:eastAsia="ko-KR"/>
        </w:rPr>
        <w:t xml:space="preserve"> </w:t>
      </w:r>
      <w:r w:rsidR="00B539CB" w:rsidRPr="00B76D12">
        <w:rPr>
          <w:rFonts w:eastAsia="Malgun Gothic"/>
          <w:lang w:eastAsia="ko-KR"/>
        </w:rPr>
        <w:t>C</w:t>
      </w:r>
      <w:r w:rsidR="00A110A9" w:rsidRPr="00B76D12">
        <w:rPr>
          <w:lang w:eastAsia="zh-CN"/>
        </w:rPr>
        <w:t>onclusion</w:t>
      </w:r>
    </w:p>
    <w:p w:rsidR="0016589D" w:rsidRDefault="00D12533" w:rsidP="00F25A00">
      <w:pPr>
        <w:jc w:val="both"/>
        <w:rPr>
          <w:rFonts w:eastAsia="宋体"/>
          <w:lang w:eastAsia="zh-CN"/>
        </w:rPr>
      </w:pPr>
      <w:r w:rsidRPr="00B76D12">
        <w:rPr>
          <w:rFonts w:eastAsia="宋体"/>
          <w:lang w:eastAsia="zh-CN"/>
        </w:rPr>
        <w:t xml:space="preserve">In </w:t>
      </w:r>
      <w:r w:rsidR="00D255B2" w:rsidRPr="00B76D12">
        <w:rPr>
          <w:rFonts w:eastAsia="宋体"/>
          <w:lang w:eastAsia="zh-CN"/>
        </w:rPr>
        <w:t>this paper,</w:t>
      </w:r>
      <w:r w:rsidR="00054B17" w:rsidRPr="00B76D12">
        <w:rPr>
          <w:rFonts w:eastAsia="宋体"/>
          <w:lang w:eastAsia="zh-CN"/>
        </w:rPr>
        <w:t xml:space="preserve"> </w:t>
      </w:r>
      <w:r w:rsidR="008713F3">
        <w:rPr>
          <w:rFonts w:eastAsia="宋体" w:hint="eastAsia"/>
          <w:lang w:eastAsia="zh-CN"/>
        </w:rPr>
        <w:t>we</w:t>
      </w:r>
      <w:r w:rsidR="00AE7A43">
        <w:rPr>
          <w:rFonts w:eastAsia="宋体" w:hint="eastAsia"/>
          <w:lang w:eastAsia="zh-CN"/>
        </w:rPr>
        <w:t xml:space="preserve"> </w:t>
      </w:r>
      <w:r w:rsidR="00E201B6">
        <w:rPr>
          <w:rFonts w:eastAsia="宋体" w:hint="eastAsia"/>
          <w:lang w:eastAsia="zh-CN"/>
        </w:rPr>
        <w:t xml:space="preserve">first </w:t>
      </w:r>
      <w:r w:rsidR="00AE7A43">
        <w:rPr>
          <w:rFonts w:eastAsia="宋体" w:hint="eastAsia"/>
          <w:lang w:eastAsia="zh-CN"/>
        </w:rPr>
        <w:t xml:space="preserve">discuss the </w:t>
      </w:r>
      <w:r w:rsidR="00E201B6">
        <w:rPr>
          <w:rFonts w:eastAsia="宋体" w:hint="eastAsia"/>
          <w:lang w:eastAsia="zh-CN"/>
        </w:rPr>
        <w:t xml:space="preserve">necessity of </w:t>
      </w:r>
      <w:r w:rsidR="00AE7A43">
        <w:rPr>
          <w:rFonts w:eastAsia="宋体" w:hint="eastAsia"/>
          <w:lang w:eastAsia="zh-CN"/>
        </w:rPr>
        <w:t>distinguish</w:t>
      </w:r>
      <w:r w:rsidR="00E201B6">
        <w:rPr>
          <w:rFonts w:eastAsia="宋体" w:hint="eastAsia"/>
          <w:lang w:eastAsia="zh-CN"/>
        </w:rPr>
        <w:t>ment</w:t>
      </w:r>
      <w:r w:rsidR="00AE7A43">
        <w:rPr>
          <w:rFonts w:eastAsia="宋体" w:hint="eastAsia"/>
          <w:lang w:eastAsia="zh-CN"/>
        </w:rPr>
        <w:t xml:space="preserve"> between </w:t>
      </w:r>
      <w:r w:rsidR="00E201B6">
        <w:rPr>
          <w:rFonts w:eastAsia="宋体" w:hint="eastAsia"/>
          <w:lang w:eastAsia="zh-CN"/>
        </w:rPr>
        <w:t xml:space="preserve">RACH based </w:t>
      </w:r>
      <w:r w:rsidR="00AE7A43">
        <w:rPr>
          <w:rFonts w:eastAsia="宋体" w:hint="eastAsia"/>
          <w:lang w:eastAsia="zh-CN"/>
        </w:rPr>
        <w:t xml:space="preserve">SDT procedure and the existing RRC Resume procedure, and evaluate the </w:t>
      </w:r>
      <w:r w:rsidR="00E201B6">
        <w:rPr>
          <w:rFonts w:eastAsia="宋体" w:hint="eastAsia"/>
          <w:lang w:eastAsia="zh-CN"/>
        </w:rPr>
        <w:t xml:space="preserve">pros and cons of three possible means and then provide our proposal. </w:t>
      </w:r>
      <w:r w:rsidR="00F0489C">
        <w:rPr>
          <w:rFonts w:eastAsia="宋体" w:hint="eastAsia"/>
          <w:lang w:eastAsia="zh-CN"/>
        </w:rPr>
        <w:t xml:space="preserve"> Further, </w:t>
      </w:r>
      <w:r w:rsidR="00E201B6">
        <w:rPr>
          <w:rFonts w:eastAsia="宋体" w:hint="eastAsia"/>
          <w:lang w:eastAsia="zh-CN"/>
        </w:rPr>
        <w:t xml:space="preserve">based on the agreement in last meeting </w:t>
      </w:r>
      <w:r w:rsidR="00F0489C">
        <w:rPr>
          <w:rFonts w:eastAsia="宋体" w:hint="eastAsia"/>
          <w:lang w:eastAsia="zh-CN"/>
        </w:rPr>
        <w:t>the</w:t>
      </w:r>
      <w:r w:rsidR="00E201B6">
        <w:rPr>
          <w:rFonts w:eastAsia="宋体" w:hint="eastAsia"/>
          <w:lang w:eastAsia="zh-CN"/>
        </w:rPr>
        <w:t xml:space="preserve"> trigger conditions of SDT is analyzed, </w:t>
      </w:r>
      <w:r w:rsidR="00F0489C">
        <w:rPr>
          <w:rFonts w:eastAsia="宋体" w:hint="eastAsia"/>
          <w:lang w:eastAsia="zh-CN"/>
        </w:rPr>
        <w:t xml:space="preserve"> </w:t>
      </w:r>
      <w:r w:rsidR="00E201B6">
        <w:rPr>
          <w:rFonts w:eastAsia="宋体" w:hint="eastAsia"/>
          <w:lang w:eastAsia="zh-CN"/>
        </w:rPr>
        <w:t>and the proposed SDT triggering criteria is provided for RAN2 discussion</w:t>
      </w:r>
      <w:r w:rsidR="00F0489C">
        <w:rPr>
          <w:rFonts w:eastAsia="宋体" w:hint="eastAsia"/>
          <w:lang w:eastAsia="zh-CN"/>
        </w:rPr>
        <w:t>.</w:t>
      </w:r>
    </w:p>
    <w:p w:rsidR="00C219E2" w:rsidRPr="00BB1022" w:rsidRDefault="00F0489C" w:rsidP="00C219E2">
      <w:pPr>
        <w:jc w:val="both"/>
        <w:rPr>
          <w:rFonts w:eastAsia="宋体"/>
          <w:lang w:eastAsia="zh-CN"/>
        </w:rPr>
      </w:pPr>
      <w:r w:rsidRPr="00BB1022">
        <w:rPr>
          <w:rFonts w:eastAsia="宋体" w:hint="eastAsia"/>
          <w:lang w:eastAsia="zh-CN"/>
        </w:rPr>
        <w:t>The proposals are provided in this paper as below:</w:t>
      </w:r>
    </w:p>
    <w:p w:rsidR="00E53FBE" w:rsidRPr="0071640C" w:rsidRDefault="00E53FBE" w:rsidP="00E53FBE">
      <w:pPr>
        <w:jc w:val="both"/>
        <w:rPr>
          <w:rFonts w:eastAsia="宋体"/>
          <w:b/>
          <w:lang w:eastAsia="zh-CN"/>
        </w:rPr>
      </w:pPr>
      <w:r>
        <w:rPr>
          <w:rFonts w:eastAsia="宋体"/>
          <w:b/>
          <w:lang w:eastAsia="zh-CN"/>
        </w:rPr>
        <w:t>Observation 1: T</w:t>
      </w:r>
      <w:r w:rsidRPr="0071640C">
        <w:rPr>
          <w:rFonts w:eastAsia="宋体"/>
          <w:b/>
          <w:lang w:eastAsia="zh-CN"/>
        </w:rPr>
        <w:t>he net</w:t>
      </w:r>
      <w:r>
        <w:rPr>
          <w:rFonts w:eastAsia="宋体"/>
          <w:b/>
          <w:lang w:eastAsia="zh-CN"/>
        </w:rPr>
        <w:t xml:space="preserve">work needs to differentiate </w:t>
      </w:r>
      <w:r>
        <w:rPr>
          <w:rFonts w:eastAsia="宋体" w:hint="eastAsia"/>
          <w:b/>
          <w:lang w:eastAsia="zh-CN"/>
        </w:rPr>
        <w:t xml:space="preserve">the </w:t>
      </w:r>
      <w:r>
        <w:rPr>
          <w:rFonts w:eastAsia="宋体"/>
          <w:b/>
          <w:lang w:eastAsia="zh-CN"/>
        </w:rPr>
        <w:t>R</w:t>
      </w:r>
      <w:r>
        <w:rPr>
          <w:rFonts w:eastAsia="宋体" w:hint="eastAsia"/>
          <w:b/>
          <w:lang w:eastAsia="zh-CN"/>
        </w:rPr>
        <w:t>RC</w:t>
      </w:r>
      <w:r w:rsidRPr="0071640C">
        <w:rPr>
          <w:rFonts w:eastAsia="宋体"/>
          <w:b/>
          <w:lang w:eastAsia="zh-CN"/>
        </w:rPr>
        <w:t xml:space="preserve"> based SDT procedure from the </w:t>
      </w:r>
      <w:r>
        <w:rPr>
          <w:rFonts w:eastAsia="宋体"/>
          <w:b/>
          <w:lang w:eastAsia="zh-CN"/>
        </w:rPr>
        <w:t xml:space="preserve">normal </w:t>
      </w:r>
      <w:r w:rsidRPr="0071640C">
        <w:rPr>
          <w:rFonts w:eastAsia="宋体"/>
          <w:b/>
          <w:lang w:eastAsia="zh-CN"/>
        </w:rPr>
        <w:t>RRC Resume</w:t>
      </w:r>
      <w:r>
        <w:rPr>
          <w:rFonts w:eastAsia="宋体"/>
          <w:b/>
          <w:lang w:eastAsia="zh-CN"/>
        </w:rPr>
        <w:t xml:space="preserve"> procedure</w:t>
      </w:r>
      <w:r w:rsidRPr="0071640C">
        <w:rPr>
          <w:rFonts w:eastAsia="宋体"/>
          <w:b/>
          <w:lang w:eastAsia="zh-CN"/>
        </w:rPr>
        <w:t>.</w:t>
      </w:r>
    </w:p>
    <w:p w:rsidR="000F40E4" w:rsidRPr="009011B7" w:rsidRDefault="000F40E4" w:rsidP="000F40E4">
      <w:pPr>
        <w:jc w:val="both"/>
        <w:rPr>
          <w:rFonts w:eastAsia="宋体"/>
          <w:b/>
          <w:lang w:eastAsia="zh-CN"/>
        </w:rPr>
      </w:pPr>
      <w:r w:rsidRPr="009011B7">
        <w:rPr>
          <w:rFonts w:eastAsia="宋体"/>
          <w:b/>
          <w:lang w:eastAsia="zh-CN"/>
        </w:rPr>
        <w:t xml:space="preserve">Proposal 1:  </w:t>
      </w:r>
      <w:r>
        <w:rPr>
          <w:rFonts w:eastAsia="宋体"/>
          <w:b/>
          <w:lang w:eastAsia="zh-CN"/>
        </w:rPr>
        <w:t>A</w:t>
      </w:r>
      <w:r w:rsidRPr="009011B7">
        <w:rPr>
          <w:rFonts w:eastAsia="宋体"/>
          <w:b/>
          <w:lang w:eastAsia="zh-CN"/>
        </w:rPr>
        <w:t xml:space="preserve"> special cause in the RRC message </w:t>
      </w:r>
      <w:r>
        <w:rPr>
          <w:rFonts w:eastAsia="宋体"/>
          <w:b/>
          <w:lang w:eastAsia="zh-CN"/>
        </w:rPr>
        <w:t>c</w:t>
      </w:r>
      <w:r w:rsidRPr="00AE4695">
        <w:rPr>
          <w:rFonts w:eastAsia="宋体"/>
          <w:b/>
          <w:lang w:eastAsia="zh-CN"/>
        </w:rPr>
        <w:t xml:space="preserve">ould be </w:t>
      </w:r>
      <w:r w:rsidRPr="009011B7">
        <w:rPr>
          <w:rFonts w:eastAsia="宋体"/>
          <w:b/>
          <w:lang w:eastAsia="zh-CN"/>
        </w:rPr>
        <w:t>used to indicate the SDT procedure initiated by UE.</w:t>
      </w:r>
    </w:p>
    <w:p w:rsidR="00BC1287" w:rsidRPr="000F40E4" w:rsidRDefault="000F40E4" w:rsidP="00BC1287">
      <w:pPr>
        <w:jc w:val="both"/>
        <w:rPr>
          <w:rFonts w:eastAsia="宋体"/>
          <w:b/>
          <w:lang w:eastAsia="zh-CN"/>
        </w:rPr>
      </w:pPr>
      <w:r w:rsidRPr="000C3060">
        <w:rPr>
          <w:rFonts w:eastAsia="宋体"/>
          <w:b/>
          <w:lang w:eastAsia="zh-CN"/>
        </w:rPr>
        <w:t xml:space="preserve">Proposal </w:t>
      </w:r>
      <w:r w:rsidRPr="000C3060">
        <w:rPr>
          <w:rFonts w:eastAsia="宋体" w:hint="eastAsia"/>
          <w:b/>
          <w:lang w:eastAsia="zh-CN"/>
        </w:rPr>
        <w:t>2</w:t>
      </w:r>
      <w:r w:rsidRPr="000C3060">
        <w:rPr>
          <w:rFonts w:eastAsia="宋体"/>
          <w:b/>
          <w:lang w:eastAsia="zh-CN"/>
        </w:rPr>
        <w:t xml:space="preserve">: </w:t>
      </w:r>
      <w:r>
        <w:rPr>
          <w:rFonts w:eastAsia="宋体"/>
          <w:b/>
          <w:lang w:eastAsia="zh-CN"/>
        </w:rPr>
        <w:t>O</w:t>
      </w:r>
      <w:r w:rsidRPr="000C3060">
        <w:rPr>
          <w:rFonts w:eastAsia="宋体"/>
          <w:b/>
          <w:lang w:eastAsia="zh-CN"/>
        </w:rPr>
        <w:t xml:space="preserve">n SDT triggering criteria, different data volume thresholds should be configured </w:t>
      </w:r>
      <w:r w:rsidRPr="00A769F1">
        <w:rPr>
          <w:rFonts w:eastAsia="宋体"/>
          <w:b/>
          <w:lang w:eastAsia="zh-CN"/>
        </w:rPr>
        <w:t>associated with</w:t>
      </w:r>
      <w:r w:rsidRPr="000C3060">
        <w:rPr>
          <w:rFonts w:eastAsia="宋体"/>
          <w:b/>
          <w:lang w:eastAsia="zh-CN"/>
        </w:rPr>
        <w:t xml:space="preserve"> different RSRP thresholds</w:t>
      </w:r>
      <w:r>
        <w:rPr>
          <w:rFonts w:eastAsia="宋体"/>
          <w:b/>
          <w:lang w:eastAsia="zh-CN"/>
        </w:rPr>
        <w:t>.</w:t>
      </w:r>
    </w:p>
    <w:p w:rsidR="00974F49" w:rsidRPr="00B76D12" w:rsidRDefault="00E46973" w:rsidP="00BC60DC">
      <w:pPr>
        <w:pStyle w:val="1"/>
        <w:numPr>
          <w:ilvl w:val="0"/>
          <w:numId w:val="0"/>
        </w:numPr>
        <w:ind w:left="432" w:hanging="432"/>
        <w:rPr>
          <w:rFonts w:eastAsia="Malgun Gothic"/>
          <w:lang w:eastAsia="ko-KR"/>
        </w:rPr>
      </w:pPr>
      <w:r w:rsidRPr="00B76D12">
        <w:rPr>
          <w:rFonts w:eastAsia="Malgun Gothic"/>
          <w:lang w:eastAsia="ko-KR"/>
        </w:rPr>
        <w:t>4</w:t>
      </w:r>
      <w:r w:rsidR="00BC60DC" w:rsidRPr="00B76D12">
        <w:rPr>
          <w:rFonts w:eastAsia="Malgun Gothic"/>
          <w:lang w:eastAsia="ko-KR"/>
        </w:rPr>
        <w:t xml:space="preserve"> </w:t>
      </w:r>
      <w:r w:rsidR="00974F49" w:rsidRPr="00B76D12">
        <w:t>References</w:t>
      </w:r>
    </w:p>
    <w:p w:rsidR="00F91522" w:rsidRPr="00B76D12" w:rsidRDefault="000009B2" w:rsidP="009159EF">
      <w:pPr>
        <w:ind w:left="400" w:hangingChars="200" w:hanging="400"/>
        <w:rPr>
          <w:rFonts w:eastAsia="宋体"/>
          <w:lang w:eastAsia="zh-CN"/>
        </w:rPr>
      </w:pPr>
      <w:r w:rsidRPr="00B76D12">
        <w:rPr>
          <w:rFonts w:eastAsia="宋体"/>
          <w:lang w:eastAsia="zh-CN"/>
        </w:rPr>
        <w:t xml:space="preserve">[1]  </w:t>
      </w:r>
      <w:r w:rsidR="002C2C5C">
        <w:rPr>
          <w:rFonts w:eastAsia="宋体" w:hint="eastAsia"/>
          <w:lang w:eastAsia="zh-CN"/>
        </w:rPr>
        <w:t>RAN2</w:t>
      </w:r>
      <w:r w:rsidR="00676038">
        <w:rPr>
          <w:rFonts w:eastAsia="宋体" w:hint="eastAsia"/>
          <w:lang w:eastAsia="zh-CN"/>
        </w:rPr>
        <w:t xml:space="preserve"> </w:t>
      </w:r>
      <w:r w:rsidR="002C2C5C">
        <w:rPr>
          <w:rFonts w:eastAsia="宋体" w:hint="eastAsia"/>
          <w:lang w:eastAsia="zh-CN"/>
        </w:rPr>
        <w:t xml:space="preserve">#111e </w:t>
      </w:r>
      <w:r w:rsidR="000F03CD">
        <w:rPr>
          <w:rFonts w:eastAsia="宋体" w:hint="eastAsia"/>
          <w:lang w:eastAsia="zh-CN"/>
        </w:rPr>
        <w:t xml:space="preserve"> </w:t>
      </w:r>
      <w:r w:rsidR="002C2C5C">
        <w:rPr>
          <w:rFonts w:eastAsia="宋体" w:hint="eastAsia"/>
          <w:lang w:eastAsia="zh-CN"/>
        </w:rPr>
        <w:t>Chair</w:t>
      </w:r>
      <w:r w:rsidR="008D4730">
        <w:rPr>
          <w:rFonts w:eastAsia="宋体" w:hint="eastAsia"/>
          <w:lang w:eastAsia="zh-CN"/>
        </w:rPr>
        <w:t>man</w:t>
      </w:r>
      <w:r w:rsidR="002C2C5C">
        <w:rPr>
          <w:rFonts w:eastAsia="宋体"/>
          <w:lang w:eastAsia="zh-CN"/>
        </w:rPr>
        <w:t>’</w:t>
      </w:r>
      <w:r w:rsidR="002C2C5C">
        <w:rPr>
          <w:rFonts w:eastAsia="宋体" w:hint="eastAsia"/>
          <w:lang w:eastAsia="zh-CN"/>
        </w:rPr>
        <w:t>s Notes</w:t>
      </w:r>
    </w:p>
    <w:p w:rsidR="00551111" w:rsidRPr="00B76D12" w:rsidRDefault="00551111" w:rsidP="009159EF">
      <w:pPr>
        <w:ind w:left="400" w:hangingChars="200" w:hanging="400"/>
        <w:rPr>
          <w:rFonts w:eastAsia="宋体"/>
          <w:lang w:eastAsia="zh-CN"/>
        </w:rPr>
      </w:pPr>
    </w:p>
    <w:sectPr w:rsidR="00551111" w:rsidRPr="00B76D12" w:rsidSect="005432F8">
      <w:pgSz w:w="11907" w:h="16839" w:code="9"/>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008" w:rsidRPr="008C651D" w:rsidRDefault="00253008" w:rsidP="00C24254">
      <w:pPr>
        <w:spacing w:after="0"/>
        <w:rPr>
          <w:rFonts w:ascii="Arial" w:eastAsia="宋体" w:hAnsi="Arial" w:cs="Arial"/>
          <w:color w:val="0000FF"/>
          <w:kern w:val="2"/>
          <w:lang w:eastAsia="zh-CN"/>
        </w:rPr>
      </w:pPr>
      <w:r>
        <w:separator/>
      </w:r>
    </w:p>
  </w:endnote>
  <w:endnote w:type="continuationSeparator" w:id="0">
    <w:p w:rsidR="00253008" w:rsidRPr="008C651D" w:rsidRDefault="00253008"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Malgun Gothic">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008" w:rsidRPr="008C651D" w:rsidRDefault="00253008" w:rsidP="00C24254">
      <w:pPr>
        <w:spacing w:after="0"/>
        <w:rPr>
          <w:rFonts w:ascii="Arial" w:eastAsia="宋体" w:hAnsi="Arial" w:cs="Arial"/>
          <w:color w:val="0000FF"/>
          <w:kern w:val="2"/>
          <w:lang w:eastAsia="zh-CN"/>
        </w:rPr>
      </w:pPr>
      <w:r>
        <w:separator/>
      </w:r>
    </w:p>
  </w:footnote>
  <w:footnote w:type="continuationSeparator" w:id="0">
    <w:p w:rsidR="00253008" w:rsidRPr="008C651D" w:rsidRDefault="00253008"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1F46019"/>
    <w:multiLevelType w:val="hybridMultilevel"/>
    <w:tmpl w:val="F1308966"/>
    <w:lvl w:ilvl="0" w:tplc="86061F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86061F9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0448CC"/>
    <w:multiLevelType w:val="hybridMultilevel"/>
    <w:tmpl w:val="08BC82AE"/>
    <w:lvl w:ilvl="0" w:tplc="B4B4EF5E">
      <w:start w:val="38"/>
      <w:numFmt w:val="bullet"/>
      <w:lvlText w:val="-"/>
      <w:lvlJc w:val="left"/>
      <w:pPr>
        <w:ind w:left="1050" w:hanging="420"/>
      </w:pPr>
      <w:rPr>
        <w:rFonts w:ascii="Arial" w:eastAsia="SimSun" w:hAnsi="Arial" w:cs="Aria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3">
    <w:nsid w:val="166E33FA"/>
    <w:multiLevelType w:val="hybridMultilevel"/>
    <w:tmpl w:val="39E2034C"/>
    <w:lvl w:ilvl="0" w:tplc="FFFFFFFF">
      <w:start w:val="1"/>
      <w:numFmt w:val="bullet"/>
      <w:lvlText w:val=""/>
      <w:lvlJc w:val="left"/>
      <w:pPr>
        <w:ind w:left="832" w:hanging="400"/>
      </w:pPr>
      <w:rPr>
        <w:rFonts w:ascii="Symbol" w:hAnsi="Symbol" w:hint="default"/>
      </w:rPr>
    </w:lvl>
    <w:lvl w:ilvl="1" w:tplc="04090003" w:tentative="1">
      <w:start w:val="1"/>
      <w:numFmt w:val="bullet"/>
      <w:lvlText w:val=""/>
      <w:lvlJc w:val="left"/>
      <w:pPr>
        <w:ind w:left="1232" w:hanging="400"/>
      </w:pPr>
      <w:rPr>
        <w:rFonts w:ascii="Wingdings" w:hAnsi="Wingdings" w:hint="default"/>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4">
    <w:nsid w:val="17734708"/>
    <w:multiLevelType w:val="hybridMultilevel"/>
    <w:tmpl w:val="8F5EB6C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0E238F"/>
    <w:multiLevelType w:val="hybridMultilevel"/>
    <w:tmpl w:val="C3169C7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310C8B"/>
    <w:multiLevelType w:val="hybridMultilevel"/>
    <w:tmpl w:val="D8FA770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555F9A"/>
    <w:multiLevelType w:val="hybridMultilevel"/>
    <w:tmpl w:val="0750042A"/>
    <w:lvl w:ilvl="0" w:tplc="7774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3735A1"/>
    <w:multiLevelType w:val="hybridMultilevel"/>
    <w:tmpl w:val="28FC916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55A1BD6"/>
    <w:multiLevelType w:val="hybridMultilevel"/>
    <w:tmpl w:val="DD5A5C70"/>
    <w:lvl w:ilvl="0" w:tplc="800822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7F194E"/>
    <w:multiLevelType w:val="hybridMultilevel"/>
    <w:tmpl w:val="980CA71C"/>
    <w:lvl w:ilvl="0" w:tplc="86981306">
      <w:start w:val="6"/>
      <w:numFmt w:val="decimal"/>
      <w:lvlText w:val="%1."/>
      <w:lvlJc w:val="left"/>
      <w:pPr>
        <w:ind w:left="1619" w:hanging="360"/>
      </w:pPr>
      <w:rPr>
        <w:rFonts w:hint="default"/>
        <w:lang w:val="sv-SE"/>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CF20782"/>
    <w:multiLevelType w:val="hybridMultilevel"/>
    <w:tmpl w:val="A8289BAA"/>
    <w:lvl w:ilvl="0" w:tplc="86061F9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DEC6230"/>
    <w:multiLevelType w:val="hybridMultilevel"/>
    <w:tmpl w:val="A0A0C7F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9750D2"/>
    <w:multiLevelType w:val="hybridMultilevel"/>
    <w:tmpl w:val="816EC966"/>
    <w:lvl w:ilvl="0" w:tplc="86061F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6061F9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690FA8"/>
    <w:multiLevelType w:val="hybridMultilevel"/>
    <w:tmpl w:val="B80C239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04383E"/>
    <w:multiLevelType w:val="hybridMultilevel"/>
    <w:tmpl w:val="DB422D4E"/>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0664A05"/>
    <w:multiLevelType w:val="hybridMultilevel"/>
    <w:tmpl w:val="EB140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9965C8"/>
    <w:multiLevelType w:val="hybridMultilevel"/>
    <w:tmpl w:val="E95C0A5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4913236"/>
    <w:multiLevelType w:val="hybridMultilevel"/>
    <w:tmpl w:val="13DAD0D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FC0E46"/>
    <w:multiLevelType w:val="hybridMultilevel"/>
    <w:tmpl w:val="74789FF0"/>
    <w:lvl w:ilvl="0" w:tplc="86061F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CB3F3B"/>
    <w:multiLevelType w:val="hybridMultilevel"/>
    <w:tmpl w:val="E3304B4E"/>
    <w:lvl w:ilvl="0" w:tplc="86061F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2745E0"/>
    <w:multiLevelType w:val="hybridMultilevel"/>
    <w:tmpl w:val="BFAA6E06"/>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4C994228"/>
    <w:multiLevelType w:val="hybridMultilevel"/>
    <w:tmpl w:val="B61E1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5D5704"/>
    <w:multiLevelType w:val="hybridMultilevel"/>
    <w:tmpl w:val="FC70EA50"/>
    <w:lvl w:ilvl="0" w:tplc="86061F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B43EA8"/>
    <w:multiLevelType w:val="hybridMultilevel"/>
    <w:tmpl w:val="C3F28F68"/>
    <w:lvl w:ilvl="0" w:tplc="86061F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86061F9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4F3A1F"/>
    <w:multiLevelType w:val="hybridMultilevel"/>
    <w:tmpl w:val="01A21A98"/>
    <w:lvl w:ilvl="0" w:tplc="04090001">
      <w:start w:val="1"/>
      <w:numFmt w:val="bullet"/>
      <w:lvlText w:val=""/>
      <w:lvlJc w:val="left"/>
      <w:pPr>
        <w:ind w:left="904" w:hanging="400"/>
      </w:pPr>
      <w:rPr>
        <w:rFonts w:ascii="Wingdings" w:hAnsi="Wingdings" w:hint="default"/>
      </w:rPr>
    </w:lvl>
    <w:lvl w:ilvl="1" w:tplc="04090003" w:tentative="1">
      <w:start w:val="1"/>
      <w:numFmt w:val="bullet"/>
      <w:lvlText w:val=""/>
      <w:lvlJc w:val="left"/>
      <w:pPr>
        <w:ind w:left="1304" w:hanging="400"/>
      </w:pPr>
      <w:rPr>
        <w:rFonts w:ascii="Wingdings" w:hAnsi="Wingdings" w:hint="default"/>
      </w:rPr>
    </w:lvl>
    <w:lvl w:ilvl="2" w:tplc="04090005" w:tentative="1">
      <w:start w:val="1"/>
      <w:numFmt w:val="bullet"/>
      <w:lvlText w:val=""/>
      <w:lvlJc w:val="left"/>
      <w:pPr>
        <w:ind w:left="1704" w:hanging="400"/>
      </w:pPr>
      <w:rPr>
        <w:rFonts w:ascii="Wingdings" w:hAnsi="Wingdings" w:hint="default"/>
      </w:rPr>
    </w:lvl>
    <w:lvl w:ilvl="3" w:tplc="04090001" w:tentative="1">
      <w:start w:val="1"/>
      <w:numFmt w:val="bullet"/>
      <w:lvlText w:val=""/>
      <w:lvlJc w:val="left"/>
      <w:pPr>
        <w:ind w:left="2104" w:hanging="400"/>
      </w:pPr>
      <w:rPr>
        <w:rFonts w:ascii="Wingdings" w:hAnsi="Wingdings" w:hint="default"/>
      </w:rPr>
    </w:lvl>
    <w:lvl w:ilvl="4" w:tplc="04090003" w:tentative="1">
      <w:start w:val="1"/>
      <w:numFmt w:val="bullet"/>
      <w:lvlText w:val=""/>
      <w:lvlJc w:val="left"/>
      <w:pPr>
        <w:ind w:left="2504" w:hanging="400"/>
      </w:pPr>
      <w:rPr>
        <w:rFonts w:ascii="Wingdings" w:hAnsi="Wingdings" w:hint="default"/>
      </w:rPr>
    </w:lvl>
    <w:lvl w:ilvl="5" w:tplc="04090005" w:tentative="1">
      <w:start w:val="1"/>
      <w:numFmt w:val="bullet"/>
      <w:lvlText w:val=""/>
      <w:lvlJc w:val="left"/>
      <w:pPr>
        <w:ind w:left="2904" w:hanging="400"/>
      </w:pPr>
      <w:rPr>
        <w:rFonts w:ascii="Wingdings" w:hAnsi="Wingdings" w:hint="default"/>
      </w:rPr>
    </w:lvl>
    <w:lvl w:ilvl="6" w:tplc="04090001" w:tentative="1">
      <w:start w:val="1"/>
      <w:numFmt w:val="bullet"/>
      <w:lvlText w:val=""/>
      <w:lvlJc w:val="left"/>
      <w:pPr>
        <w:ind w:left="3304" w:hanging="400"/>
      </w:pPr>
      <w:rPr>
        <w:rFonts w:ascii="Wingdings" w:hAnsi="Wingdings" w:hint="default"/>
      </w:rPr>
    </w:lvl>
    <w:lvl w:ilvl="7" w:tplc="04090003" w:tentative="1">
      <w:start w:val="1"/>
      <w:numFmt w:val="bullet"/>
      <w:lvlText w:val=""/>
      <w:lvlJc w:val="left"/>
      <w:pPr>
        <w:ind w:left="3704" w:hanging="400"/>
      </w:pPr>
      <w:rPr>
        <w:rFonts w:ascii="Wingdings" w:hAnsi="Wingdings" w:hint="default"/>
      </w:rPr>
    </w:lvl>
    <w:lvl w:ilvl="8" w:tplc="04090005" w:tentative="1">
      <w:start w:val="1"/>
      <w:numFmt w:val="bullet"/>
      <w:lvlText w:val=""/>
      <w:lvlJc w:val="left"/>
      <w:pPr>
        <w:ind w:left="4104" w:hanging="400"/>
      </w:pPr>
      <w:rPr>
        <w:rFonts w:ascii="Wingdings" w:hAnsi="Wingdings" w:hint="default"/>
      </w:rPr>
    </w:lvl>
  </w:abstractNum>
  <w:abstractNum w:abstractNumId="27">
    <w:nsid w:val="554B59C1"/>
    <w:multiLevelType w:val="hybridMultilevel"/>
    <w:tmpl w:val="28BAE3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1B61CD"/>
    <w:multiLevelType w:val="hybridMultilevel"/>
    <w:tmpl w:val="9710D65E"/>
    <w:lvl w:ilvl="0" w:tplc="FFFFFFFF">
      <w:start w:val="1"/>
      <w:numFmt w:val="bullet"/>
      <w:lvlText w:val=""/>
      <w:lvlJc w:val="left"/>
      <w:pPr>
        <w:ind w:left="904" w:hanging="400"/>
      </w:pPr>
      <w:rPr>
        <w:rFonts w:ascii="Symbol" w:hAnsi="Symbol" w:hint="default"/>
      </w:rPr>
    </w:lvl>
    <w:lvl w:ilvl="1" w:tplc="04090003" w:tentative="1">
      <w:start w:val="1"/>
      <w:numFmt w:val="bullet"/>
      <w:lvlText w:val=""/>
      <w:lvlJc w:val="left"/>
      <w:pPr>
        <w:ind w:left="1304" w:hanging="400"/>
      </w:pPr>
      <w:rPr>
        <w:rFonts w:ascii="Wingdings" w:hAnsi="Wingdings" w:hint="default"/>
      </w:rPr>
    </w:lvl>
    <w:lvl w:ilvl="2" w:tplc="04090005" w:tentative="1">
      <w:start w:val="1"/>
      <w:numFmt w:val="bullet"/>
      <w:lvlText w:val=""/>
      <w:lvlJc w:val="left"/>
      <w:pPr>
        <w:ind w:left="1704" w:hanging="400"/>
      </w:pPr>
      <w:rPr>
        <w:rFonts w:ascii="Wingdings" w:hAnsi="Wingdings" w:hint="default"/>
      </w:rPr>
    </w:lvl>
    <w:lvl w:ilvl="3" w:tplc="04090001" w:tentative="1">
      <w:start w:val="1"/>
      <w:numFmt w:val="bullet"/>
      <w:lvlText w:val=""/>
      <w:lvlJc w:val="left"/>
      <w:pPr>
        <w:ind w:left="2104" w:hanging="400"/>
      </w:pPr>
      <w:rPr>
        <w:rFonts w:ascii="Wingdings" w:hAnsi="Wingdings" w:hint="default"/>
      </w:rPr>
    </w:lvl>
    <w:lvl w:ilvl="4" w:tplc="04090003" w:tentative="1">
      <w:start w:val="1"/>
      <w:numFmt w:val="bullet"/>
      <w:lvlText w:val=""/>
      <w:lvlJc w:val="left"/>
      <w:pPr>
        <w:ind w:left="2504" w:hanging="400"/>
      </w:pPr>
      <w:rPr>
        <w:rFonts w:ascii="Wingdings" w:hAnsi="Wingdings" w:hint="default"/>
      </w:rPr>
    </w:lvl>
    <w:lvl w:ilvl="5" w:tplc="04090005" w:tentative="1">
      <w:start w:val="1"/>
      <w:numFmt w:val="bullet"/>
      <w:lvlText w:val=""/>
      <w:lvlJc w:val="left"/>
      <w:pPr>
        <w:ind w:left="2904" w:hanging="400"/>
      </w:pPr>
      <w:rPr>
        <w:rFonts w:ascii="Wingdings" w:hAnsi="Wingdings" w:hint="default"/>
      </w:rPr>
    </w:lvl>
    <w:lvl w:ilvl="6" w:tplc="04090001" w:tentative="1">
      <w:start w:val="1"/>
      <w:numFmt w:val="bullet"/>
      <w:lvlText w:val=""/>
      <w:lvlJc w:val="left"/>
      <w:pPr>
        <w:ind w:left="3304" w:hanging="400"/>
      </w:pPr>
      <w:rPr>
        <w:rFonts w:ascii="Wingdings" w:hAnsi="Wingdings" w:hint="default"/>
      </w:rPr>
    </w:lvl>
    <w:lvl w:ilvl="7" w:tplc="04090003" w:tentative="1">
      <w:start w:val="1"/>
      <w:numFmt w:val="bullet"/>
      <w:lvlText w:val=""/>
      <w:lvlJc w:val="left"/>
      <w:pPr>
        <w:ind w:left="3704" w:hanging="400"/>
      </w:pPr>
      <w:rPr>
        <w:rFonts w:ascii="Wingdings" w:hAnsi="Wingdings" w:hint="default"/>
      </w:rPr>
    </w:lvl>
    <w:lvl w:ilvl="8" w:tplc="04090005" w:tentative="1">
      <w:start w:val="1"/>
      <w:numFmt w:val="bullet"/>
      <w:lvlText w:val=""/>
      <w:lvlJc w:val="left"/>
      <w:pPr>
        <w:ind w:left="4104" w:hanging="400"/>
      </w:pPr>
      <w:rPr>
        <w:rFonts w:ascii="Wingdings" w:hAnsi="Wingdings" w:hint="default"/>
      </w:rPr>
    </w:lvl>
  </w:abstractNum>
  <w:abstractNum w:abstractNumId="29">
    <w:nsid w:val="641848AD"/>
    <w:multiLevelType w:val="hybridMultilevel"/>
    <w:tmpl w:val="B2C84264"/>
    <w:lvl w:ilvl="0" w:tplc="9F8ADB9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6AF46CAA"/>
    <w:multiLevelType w:val="hybridMultilevel"/>
    <w:tmpl w:val="EB9C801E"/>
    <w:lvl w:ilvl="0" w:tplc="86061F9A">
      <w:start w:val="1"/>
      <w:numFmt w:val="bullet"/>
      <w:lvlText w:val=""/>
      <w:lvlJc w:val="left"/>
      <w:pPr>
        <w:ind w:left="420" w:hanging="420"/>
      </w:pPr>
      <w:rPr>
        <w:rFonts w:ascii="Wingdings" w:hAnsi="Wingdings" w:hint="default"/>
      </w:rPr>
    </w:lvl>
    <w:lvl w:ilvl="1" w:tplc="86061F9A">
      <w:start w:val="1"/>
      <w:numFmt w:val="bullet"/>
      <w:lvlText w:val=""/>
      <w:lvlJc w:val="left"/>
      <w:pPr>
        <w:ind w:left="840" w:hanging="420"/>
      </w:pPr>
      <w:rPr>
        <w:rFonts w:ascii="Wingdings" w:hAnsi="Wingdings" w:hint="default"/>
      </w:rPr>
    </w:lvl>
    <w:lvl w:ilvl="2" w:tplc="86061F9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BF26051"/>
    <w:multiLevelType w:val="hybridMultilevel"/>
    <w:tmpl w:val="9F60CE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18A798E"/>
    <w:multiLevelType w:val="hybridMultilevel"/>
    <w:tmpl w:val="1CF666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4D1A28"/>
    <w:multiLevelType w:val="hybridMultilevel"/>
    <w:tmpl w:val="3934F57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5D5288"/>
    <w:multiLevelType w:val="hybridMultilevel"/>
    <w:tmpl w:val="E1C6F8B4"/>
    <w:lvl w:ilvl="0" w:tplc="B39E4CEE">
      <w:start w:val="1"/>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35"/>
  </w:num>
  <w:num w:numId="3">
    <w:abstractNumId w:val="3"/>
  </w:num>
  <w:num w:numId="4">
    <w:abstractNumId w:val="26"/>
  </w:num>
  <w:num w:numId="5">
    <w:abstractNumId w:val="28"/>
  </w:num>
  <w:num w:numId="6">
    <w:abstractNumId w:val="8"/>
  </w:num>
  <w:num w:numId="7">
    <w:abstractNumId w:val="29"/>
  </w:num>
  <w:num w:numId="8">
    <w:abstractNumId w:val="0"/>
  </w:num>
  <w:num w:numId="9">
    <w:abstractNumId w:val="12"/>
  </w:num>
  <w:num w:numId="10">
    <w:abstractNumId w:val="4"/>
  </w:num>
  <w:num w:numId="11">
    <w:abstractNumId w:val="7"/>
  </w:num>
  <w:num w:numId="12">
    <w:abstractNumId w:val="19"/>
  </w:num>
  <w:num w:numId="13">
    <w:abstractNumId w:val="9"/>
  </w:num>
  <w:num w:numId="14">
    <w:abstractNumId w:val="23"/>
  </w:num>
  <w:num w:numId="15">
    <w:abstractNumId w:val="18"/>
  </w:num>
  <w:num w:numId="16">
    <w:abstractNumId w:val="10"/>
  </w:num>
  <w:num w:numId="17">
    <w:abstractNumId w:val="15"/>
  </w:num>
  <w:num w:numId="18">
    <w:abstractNumId w:val="36"/>
  </w:num>
  <w:num w:numId="19">
    <w:abstractNumId w:val="22"/>
  </w:num>
  <w:num w:numId="20">
    <w:abstractNumId w:val="11"/>
  </w:num>
  <w:num w:numId="21">
    <w:abstractNumId w:val="30"/>
  </w:num>
  <w:num w:numId="22">
    <w:abstractNumId w:val="32"/>
  </w:num>
  <w:num w:numId="23">
    <w:abstractNumId w:val="14"/>
  </w:num>
  <w:num w:numId="24">
    <w:abstractNumId w:val="5"/>
  </w:num>
  <w:num w:numId="25">
    <w:abstractNumId w:val="6"/>
  </w:num>
  <w:num w:numId="26">
    <w:abstractNumId w:val="21"/>
  </w:num>
  <w:num w:numId="27">
    <w:abstractNumId w:val="13"/>
  </w:num>
  <w:num w:numId="28">
    <w:abstractNumId w:val="31"/>
  </w:num>
  <w:num w:numId="29">
    <w:abstractNumId w:val="33"/>
  </w:num>
  <w:num w:numId="30">
    <w:abstractNumId w:val="16"/>
  </w:num>
  <w:num w:numId="31">
    <w:abstractNumId w:val="2"/>
  </w:num>
  <w:num w:numId="32">
    <w:abstractNumId w:val="24"/>
  </w:num>
  <w:num w:numId="33">
    <w:abstractNumId w:val="25"/>
  </w:num>
  <w:num w:numId="34">
    <w:abstractNumId w:val="27"/>
  </w:num>
  <w:num w:numId="35">
    <w:abstractNumId w:val="34"/>
  </w:num>
  <w:num w:numId="36">
    <w:abstractNumId w:val="17"/>
  </w:num>
  <w:num w:numId="37">
    <w:abstractNumId w:val="20"/>
  </w:num>
  <w:num w:numId="38">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
  <w:rsids>
    <w:rsidRoot w:val="00B4542E"/>
    <w:rsid w:val="000009B2"/>
    <w:rsid w:val="00000D6A"/>
    <w:rsid w:val="00000EA2"/>
    <w:rsid w:val="00001585"/>
    <w:rsid w:val="000019DF"/>
    <w:rsid w:val="00002569"/>
    <w:rsid w:val="00002977"/>
    <w:rsid w:val="00003AC0"/>
    <w:rsid w:val="00004092"/>
    <w:rsid w:val="0000473D"/>
    <w:rsid w:val="00004AAB"/>
    <w:rsid w:val="00004D4B"/>
    <w:rsid w:val="000050A3"/>
    <w:rsid w:val="00005FB7"/>
    <w:rsid w:val="00006333"/>
    <w:rsid w:val="0000636A"/>
    <w:rsid w:val="00006D53"/>
    <w:rsid w:val="0000722B"/>
    <w:rsid w:val="000077E8"/>
    <w:rsid w:val="000078A9"/>
    <w:rsid w:val="00007D62"/>
    <w:rsid w:val="00007F26"/>
    <w:rsid w:val="00007FA8"/>
    <w:rsid w:val="0001019F"/>
    <w:rsid w:val="000103AE"/>
    <w:rsid w:val="00010B42"/>
    <w:rsid w:val="000126C1"/>
    <w:rsid w:val="00012784"/>
    <w:rsid w:val="00012A2D"/>
    <w:rsid w:val="00013089"/>
    <w:rsid w:val="00013196"/>
    <w:rsid w:val="0001355A"/>
    <w:rsid w:val="00013965"/>
    <w:rsid w:val="000139BF"/>
    <w:rsid w:val="00014471"/>
    <w:rsid w:val="0001520A"/>
    <w:rsid w:val="0001559D"/>
    <w:rsid w:val="0001590C"/>
    <w:rsid w:val="00016223"/>
    <w:rsid w:val="00016625"/>
    <w:rsid w:val="00016C7E"/>
    <w:rsid w:val="000172D3"/>
    <w:rsid w:val="00021267"/>
    <w:rsid w:val="000223B9"/>
    <w:rsid w:val="0002246E"/>
    <w:rsid w:val="00022AF7"/>
    <w:rsid w:val="00022B64"/>
    <w:rsid w:val="00022CD0"/>
    <w:rsid w:val="00023056"/>
    <w:rsid w:val="00023526"/>
    <w:rsid w:val="000253A8"/>
    <w:rsid w:val="0002541A"/>
    <w:rsid w:val="0002552E"/>
    <w:rsid w:val="00025CA7"/>
    <w:rsid w:val="0002766E"/>
    <w:rsid w:val="00027C7B"/>
    <w:rsid w:val="00031440"/>
    <w:rsid w:val="0003152E"/>
    <w:rsid w:val="00031B21"/>
    <w:rsid w:val="00031C89"/>
    <w:rsid w:val="000349F8"/>
    <w:rsid w:val="00035225"/>
    <w:rsid w:val="0003660E"/>
    <w:rsid w:val="00036C1F"/>
    <w:rsid w:val="00037B2A"/>
    <w:rsid w:val="00042212"/>
    <w:rsid w:val="00043D37"/>
    <w:rsid w:val="00044000"/>
    <w:rsid w:val="00044035"/>
    <w:rsid w:val="00044355"/>
    <w:rsid w:val="00044367"/>
    <w:rsid w:val="00044C8B"/>
    <w:rsid w:val="00045195"/>
    <w:rsid w:val="00045521"/>
    <w:rsid w:val="000455CE"/>
    <w:rsid w:val="0004609C"/>
    <w:rsid w:val="00046152"/>
    <w:rsid w:val="000467D6"/>
    <w:rsid w:val="00046919"/>
    <w:rsid w:val="000475BE"/>
    <w:rsid w:val="00047913"/>
    <w:rsid w:val="00047BA8"/>
    <w:rsid w:val="0005041E"/>
    <w:rsid w:val="0005065E"/>
    <w:rsid w:val="000516CE"/>
    <w:rsid w:val="000519A6"/>
    <w:rsid w:val="000527A4"/>
    <w:rsid w:val="00052E57"/>
    <w:rsid w:val="00053F05"/>
    <w:rsid w:val="00054579"/>
    <w:rsid w:val="000545F1"/>
    <w:rsid w:val="00054B17"/>
    <w:rsid w:val="00054E0C"/>
    <w:rsid w:val="00055B0A"/>
    <w:rsid w:val="000560AA"/>
    <w:rsid w:val="000567FC"/>
    <w:rsid w:val="000568E2"/>
    <w:rsid w:val="00056C84"/>
    <w:rsid w:val="00056FBB"/>
    <w:rsid w:val="00061E9F"/>
    <w:rsid w:val="00063375"/>
    <w:rsid w:val="000636E5"/>
    <w:rsid w:val="000637F3"/>
    <w:rsid w:val="00063801"/>
    <w:rsid w:val="0006399B"/>
    <w:rsid w:val="00064492"/>
    <w:rsid w:val="000650F4"/>
    <w:rsid w:val="0006608C"/>
    <w:rsid w:val="00066095"/>
    <w:rsid w:val="00066BD8"/>
    <w:rsid w:val="000678D1"/>
    <w:rsid w:val="000701D6"/>
    <w:rsid w:val="00070332"/>
    <w:rsid w:val="0007046B"/>
    <w:rsid w:val="00070856"/>
    <w:rsid w:val="00070DB7"/>
    <w:rsid w:val="00071541"/>
    <w:rsid w:val="00072601"/>
    <w:rsid w:val="000730DE"/>
    <w:rsid w:val="000731FA"/>
    <w:rsid w:val="00073552"/>
    <w:rsid w:val="000737E8"/>
    <w:rsid w:val="0007500E"/>
    <w:rsid w:val="000752A8"/>
    <w:rsid w:val="000752F9"/>
    <w:rsid w:val="000759BF"/>
    <w:rsid w:val="00075B1D"/>
    <w:rsid w:val="00075BB3"/>
    <w:rsid w:val="00075BEA"/>
    <w:rsid w:val="0007637B"/>
    <w:rsid w:val="00076BE4"/>
    <w:rsid w:val="00076EC5"/>
    <w:rsid w:val="000772C9"/>
    <w:rsid w:val="000772F3"/>
    <w:rsid w:val="00077A0A"/>
    <w:rsid w:val="00077B6F"/>
    <w:rsid w:val="00077DAE"/>
    <w:rsid w:val="00077E89"/>
    <w:rsid w:val="00077F8A"/>
    <w:rsid w:val="0008065A"/>
    <w:rsid w:val="00081233"/>
    <w:rsid w:val="000813C0"/>
    <w:rsid w:val="0008162F"/>
    <w:rsid w:val="000816F8"/>
    <w:rsid w:val="00082201"/>
    <w:rsid w:val="000824C5"/>
    <w:rsid w:val="00083923"/>
    <w:rsid w:val="00083ABA"/>
    <w:rsid w:val="00083BE3"/>
    <w:rsid w:val="00084271"/>
    <w:rsid w:val="00084702"/>
    <w:rsid w:val="000849FA"/>
    <w:rsid w:val="00084B04"/>
    <w:rsid w:val="00084C1B"/>
    <w:rsid w:val="000851DE"/>
    <w:rsid w:val="00086098"/>
    <w:rsid w:val="000866F7"/>
    <w:rsid w:val="0008670F"/>
    <w:rsid w:val="00086E7A"/>
    <w:rsid w:val="00086FF9"/>
    <w:rsid w:val="00087F84"/>
    <w:rsid w:val="0009030E"/>
    <w:rsid w:val="00090C99"/>
    <w:rsid w:val="000916C7"/>
    <w:rsid w:val="00093016"/>
    <w:rsid w:val="00093082"/>
    <w:rsid w:val="00093E57"/>
    <w:rsid w:val="0009411F"/>
    <w:rsid w:val="00094568"/>
    <w:rsid w:val="00094696"/>
    <w:rsid w:val="000959CD"/>
    <w:rsid w:val="0009696C"/>
    <w:rsid w:val="00096EA1"/>
    <w:rsid w:val="00096F31"/>
    <w:rsid w:val="00097610"/>
    <w:rsid w:val="00097AFB"/>
    <w:rsid w:val="000A151D"/>
    <w:rsid w:val="000A1ACE"/>
    <w:rsid w:val="000A2A88"/>
    <w:rsid w:val="000A2AA9"/>
    <w:rsid w:val="000A2C2A"/>
    <w:rsid w:val="000A54FA"/>
    <w:rsid w:val="000A5D24"/>
    <w:rsid w:val="000A5E88"/>
    <w:rsid w:val="000A6D57"/>
    <w:rsid w:val="000A7499"/>
    <w:rsid w:val="000B0FF4"/>
    <w:rsid w:val="000B10DF"/>
    <w:rsid w:val="000B20B5"/>
    <w:rsid w:val="000B244F"/>
    <w:rsid w:val="000B3157"/>
    <w:rsid w:val="000B38DA"/>
    <w:rsid w:val="000B3BEA"/>
    <w:rsid w:val="000B45FA"/>
    <w:rsid w:val="000B55C4"/>
    <w:rsid w:val="000B5BC6"/>
    <w:rsid w:val="000B5ED4"/>
    <w:rsid w:val="000B6056"/>
    <w:rsid w:val="000B6DE7"/>
    <w:rsid w:val="000B77B2"/>
    <w:rsid w:val="000C0602"/>
    <w:rsid w:val="000C0E97"/>
    <w:rsid w:val="000C0FF7"/>
    <w:rsid w:val="000C254E"/>
    <w:rsid w:val="000C3060"/>
    <w:rsid w:val="000C3976"/>
    <w:rsid w:val="000C3B5C"/>
    <w:rsid w:val="000C4097"/>
    <w:rsid w:val="000C4BE8"/>
    <w:rsid w:val="000C54BD"/>
    <w:rsid w:val="000C54DB"/>
    <w:rsid w:val="000C5504"/>
    <w:rsid w:val="000C563A"/>
    <w:rsid w:val="000C58AA"/>
    <w:rsid w:val="000C69C5"/>
    <w:rsid w:val="000C6F08"/>
    <w:rsid w:val="000D08FE"/>
    <w:rsid w:val="000D095A"/>
    <w:rsid w:val="000D0F2C"/>
    <w:rsid w:val="000D11B2"/>
    <w:rsid w:val="000D2153"/>
    <w:rsid w:val="000D24F1"/>
    <w:rsid w:val="000D2EC5"/>
    <w:rsid w:val="000D3179"/>
    <w:rsid w:val="000D3684"/>
    <w:rsid w:val="000D47BA"/>
    <w:rsid w:val="000D4CFD"/>
    <w:rsid w:val="000D4E56"/>
    <w:rsid w:val="000D54BC"/>
    <w:rsid w:val="000D5A76"/>
    <w:rsid w:val="000E0868"/>
    <w:rsid w:val="000E10FB"/>
    <w:rsid w:val="000E1B09"/>
    <w:rsid w:val="000E1E05"/>
    <w:rsid w:val="000E2130"/>
    <w:rsid w:val="000E2341"/>
    <w:rsid w:val="000E2415"/>
    <w:rsid w:val="000E41D1"/>
    <w:rsid w:val="000E45E9"/>
    <w:rsid w:val="000E59B0"/>
    <w:rsid w:val="000E64E3"/>
    <w:rsid w:val="000F03CD"/>
    <w:rsid w:val="000F1300"/>
    <w:rsid w:val="000F28B3"/>
    <w:rsid w:val="000F315F"/>
    <w:rsid w:val="000F3178"/>
    <w:rsid w:val="000F3396"/>
    <w:rsid w:val="000F3482"/>
    <w:rsid w:val="000F3509"/>
    <w:rsid w:val="000F39D1"/>
    <w:rsid w:val="000F3C6B"/>
    <w:rsid w:val="000F4070"/>
    <w:rsid w:val="000F40E4"/>
    <w:rsid w:val="000F586E"/>
    <w:rsid w:val="000F621A"/>
    <w:rsid w:val="000F6D2B"/>
    <w:rsid w:val="000F6FB0"/>
    <w:rsid w:val="000F75BF"/>
    <w:rsid w:val="000F780B"/>
    <w:rsid w:val="00100693"/>
    <w:rsid w:val="0010084A"/>
    <w:rsid w:val="0010094D"/>
    <w:rsid w:val="001014B5"/>
    <w:rsid w:val="00101B3E"/>
    <w:rsid w:val="001022BD"/>
    <w:rsid w:val="0010262A"/>
    <w:rsid w:val="0010278B"/>
    <w:rsid w:val="0010326F"/>
    <w:rsid w:val="001037E3"/>
    <w:rsid w:val="00103866"/>
    <w:rsid w:val="00103C43"/>
    <w:rsid w:val="001041E6"/>
    <w:rsid w:val="00104A70"/>
    <w:rsid w:val="001052D7"/>
    <w:rsid w:val="001054A5"/>
    <w:rsid w:val="00105932"/>
    <w:rsid w:val="00105D33"/>
    <w:rsid w:val="0010600F"/>
    <w:rsid w:val="001065B8"/>
    <w:rsid w:val="001067F7"/>
    <w:rsid w:val="00107121"/>
    <w:rsid w:val="00107351"/>
    <w:rsid w:val="00107B18"/>
    <w:rsid w:val="0011012F"/>
    <w:rsid w:val="0011035D"/>
    <w:rsid w:val="001116E2"/>
    <w:rsid w:val="0011182F"/>
    <w:rsid w:val="00111DE2"/>
    <w:rsid w:val="00112234"/>
    <w:rsid w:val="0011228E"/>
    <w:rsid w:val="00113A6E"/>
    <w:rsid w:val="00113FC9"/>
    <w:rsid w:val="001140F3"/>
    <w:rsid w:val="00114329"/>
    <w:rsid w:val="0011537D"/>
    <w:rsid w:val="001160F1"/>
    <w:rsid w:val="001164A1"/>
    <w:rsid w:val="00116FEA"/>
    <w:rsid w:val="0011710B"/>
    <w:rsid w:val="00117410"/>
    <w:rsid w:val="00117D6D"/>
    <w:rsid w:val="00120DDE"/>
    <w:rsid w:val="00121974"/>
    <w:rsid w:val="00121E56"/>
    <w:rsid w:val="00121EFB"/>
    <w:rsid w:val="0012243F"/>
    <w:rsid w:val="00122D31"/>
    <w:rsid w:val="00123C38"/>
    <w:rsid w:val="00123CD7"/>
    <w:rsid w:val="00124DA9"/>
    <w:rsid w:val="0012584A"/>
    <w:rsid w:val="00125ACB"/>
    <w:rsid w:val="00126327"/>
    <w:rsid w:val="001269A5"/>
    <w:rsid w:val="00126B17"/>
    <w:rsid w:val="00126D3B"/>
    <w:rsid w:val="00127137"/>
    <w:rsid w:val="0012761A"/>
    <w:rsid w:val="0013030E"/>
    <w:rsid w:val="00131BDE"/>
    <w:rsid w:val="00131DD9"/>
    <w:rsid w:val="001331A3"/>
    <w:rsid w:val="001343BE"/>
    <w:rsid w:val="00134A37"/>
    <w:rsid w:val="00134EA5"/>
    <w:rsid w:val="0013681B"/>
    <w:rsid w:val="0013693F"/>
    <w:rsid w:val="00137354"/>
    <w:rsid w:val="00137AB3"/>
    <w:rsid w:val="00142D47"/>
    <w:rsid w:val="00142E09"/>
    <w:rsid w:val="0014372F"/>
    <w:rsid w:val="00143C09"/>
    <w:rsid w:val="00144471"/>
    <w:rsid w:val="00144748"/>
    <w:rsid w:val="001450FD"/>
    <w:rsid w:val="00145F55"/>
    <w:rsid w:val="001461CA"/>
    <w:rsid w:val="00146614"/>
    <w:rsid w:val="001470C4"/>
    <w:rsid w:val="001471B6"/>
    <w:rsid w:val="00147E1C"/>
    <w:rsid w:val="001502CF"/>
    <w:rsid w:val="00150EE4"/>
    <w:rsid w:val="00151078"/>
    <w:rsid w:val="0015107F"/>
    <w:rsid w:val="00151462"/>
    <w:rsid w:val="001517B5"/>
    <w:rsid w:val="00151CCC"/>
    <w:rsid w:val="00151E2D"/>
    <w:rsid w:val="00151F81"/>
    <w:rsid w:val="00153546"/>
    <w:rsid w:val="001535AB"/>
    <w:rsid w:val="00153715"/>
    <w:rsid w:val="00153CFA"/>
    <w:rsid w:val="0015454E"/>
    <w:rsid w:val="00154871"/>
    <w:rsid w:val="00154907"/>
    <w:rsid w:val="00154D33"/>
    <w:rsid w:val="00154E1F"/>
    <w:rsid w:val="001564BC"/>
    <w:rsid w:val="001565EE"/>
    <w:rsid w:val="0015717A"/>
    <w:rsid w:val="00157199"/>
    <w:rsid w:val="001573A9"/>
    <w:rsid w:val="00157CE8"/>
    <w:rsid w:val="00160710"/>
    <w:rsid w:val="00160AE1"/>
    <w:rsid w:val="001614FD"/>
    <w:rsid w:val="001616D5"/>
    <w:rsid w:val="001624AA"/>
    <w:rsid w:val="001626AB"/>
    <w:rsid w:val="001627B0"/>
    <w:rsid w:val="00163452"/>
    <w:rsid w:val="00163D54"/>
    <w:rsid w:val="00164316"/>
    <w:rsid w:val="00164C32"/>
    <w:rsid w:val="00164D58"/>
    <w:rsid w:val="0016589D"/>
    <w:rsid w:val="00165EE8"/>
    <w:rsid w:val="00166704"/>
    <w:rsid w:val="001667C3"/>
    <w:rsid w:val="00167498"/>
    <w:rsid w:val="00167D2C"/>
    <w:rsid w:val="001706EA"/>
    <w:rsid w:val="00170B6A"/>
    <w:rsid w:val="001715D8"/>
    <w:rsid w:val="001716A5"/>
    <w:rsid w:val="0017210D"/>
    <w:rsid w:val="001724B9"/>
    <w:rsid w:val="00172A29"/>
    <w:rsid w:val="00173025"/>
    <w:rsid w:val="00175170"/>
    <w:rsid w:val="00175CCD"/>
    <w:rsid w:val="0017650F"/>
    <w:rsid w:val="00177D24"/>
    <w:rsid w:val="00180678"/>
    <w:rsid w:val="00180A66"/>
    <w:rsid w:val="00180AE1"/>
    <w:rsid w:val="00180B0B"/>
    <w:rsid w:val="00180C00"/>
    <w:rsid w:val="00180F8A"/>
    <w:rsid w:val="001818B9"/>
    <w:rsid w:val="001825EA"/>
    <w:rsid w:val="001832CD"/>
    <w:rsid w:val="00183341"/>
    <w:rsid w:val="001838A8"/>
    <w:rsid w:val="0018489B"/>
    <w:rsid w:val="00184DE9"/>
    <w:rsid w:val="001854C8"/>
    <w:rsid w:val="00185AE6"/>
    <w:rsid w:val="00185B56"/>
    <w:rsid w:val="00186089"/>
    <w:rsid w:val="00186172"/>
    <w:rsid w:val="00186560"/>
    <w:rsid w:val="0018716E"/>
    <w:rsid w:val="0018743E"/>
    <w:rsid w:val="00187A3F"/>
    <w:rsid w:val="00187E41"/>
    <w:rsid w:val="00190D0D"/>
    <w:rsid w:val="001911A4"/>
    <w:rsid w:val="00194AD0"/>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2F91"/>
    <w:rsid w:val="001A31FD"/>
    <w:rsid w:val="001A3226"/>
    <w:rsid w:val="001A332F"/>
    <w:rsid w:val="001A3375"/>
    <w:rsid w:val="001A34F3"/>
    <w:rsid w:val="001A3B3F"/>
    <w:rsid w:val="001A4370"/>
    <w:rsid w:val="001A452C"/>
    <w:rsid w:val="001A4D3C"/>
    <w:rsid w:val="001A4EC2"/>
    <w:rsid w:val="001A6E0E"/>
    <w:rsid w:val="001A755C"/>
    <w:rsid w:val="001B026B"/>
    <w:rsid w:val="001B0643"/>
    <w:rsid w:val="001B194E"/>
    <w:rsid w:val="001B1EB4"/>
    <w:rsid w:val="001B25FC"/>
    <w:rsid w:val="001B297C"/>
    <w:rsid w:val="001B3061"/>
    <w:rsid w:val="001B39A1"/>
    <w:rsid w:val="001B3CE0"/>
    <w:rsid w:val="001B4043"/>
    <w:rsid w:val="001B481E"/>
    <w:rsid w:val="001B4ACE"/>
    <w:rsid w:val="001B4D1A"/>
    <w:rsid w:val="001B4DC4"/>
    <w:rsid w:val="001B4F2F"/>
    <w:rsid w:val="001B5478"/>
    <w:rsid w:val="001B666F"/>
    <w:rsid w:val="001B6E0B"/>
    <w:rsid w:val="001B7FBA"/>
    <w:rsid w:val="001C0285"/>
    <w:rsid w:val="001C05B3"/>
    <w:rsid w:val="001C0CE7"/>
    <w:rsid w:val="001C1554"/>
    <w:rsid w:val="001C28FA"/>
    <w:rsid w:val="001C2A3D"/>
    <w:rsid w:val="001C4090"/>
    <w:rsid w:val="001C4891"/>
    <w:rsid w:val="001C521C"/>
    <w:rsid w:val="001C642A"/>
    <w:rsid w:val="001C6614"/>
    <w:rsid w:val="001C6B55"/>
    <w:rsid w:val="001D04AF"/>
    <w:rsid w:val="001D27DA"/>
    <w:rsid w:val="001D42AA"/>
    <w:rsid w:val="001D4A66"/>
    <w:rsid w:val="001D547D"/>
    <w:rsid w:val="001D58BC"/>
    <w:rsid w:val="001D59F0"/>
    <w:rsid w:val="001D64CE"/>
    <w:rsid w:val="001D6AB5"/>
    <w:rsid w:val="001E0401"/>
    <w:rsid w:val="001E0ABD"/>
    <w:rsid w:val="001E0D91"/>
    <w:rsid w:val="001E1529"/>
    <w:rsid w:val="001E16EC"/>
    <w:rsid w:val="001E17E1"/>
    <w:rsid w:val="001E1E66"/>
    <w:rsid w:val="001E22C9"/>
    <w:rsid w:val="001E2801"/>
    <w:rsid w:val="001E35F8"/>
    <w:rsid w:val="001E45E8"/>
    <w:rsid w:val="001E5FC9"/>
    <w:rsid w:val="001E6688"/>
    <w:rsid w:val="001E6C44"/>
    <w:rsid w:val="001E70F0"/>
    <w:rsid w:val="001E754E"/>
    <w:rsid w:val="001E7B24"/>
    <w:rsid w:val="001E7DF1"/>
    <w:rsid w:val="001F1628"/>
    <w:rsid w:val="001F2031"/>
    <w:rsid w:val="001F2048"/>
    <w:rsid w:val="001F272B"/>
    <w:rsid w:val="001F2D2D"/>
    <w:rsid w:val="001F2ED1"/>
    <w:rsid w:val="001F3188"/>
    <w:rsid w:val="001F3E60"/>
    <w:rsid w:val="001F4997"/>
    <w:rsid w:val="001F4C97"/>
    <w:rsid w:val="001F4DD0"/>
    <w:rsid w:val="001F508B"/>
    <w:rsid w:val="001F6553"/>
    <w:rsid w:val="001F6EDE"/>
    <w:rsid w:val="001F796B"/>
    <w:rsid w:val="001F7E72"/>
    <w:rsid w:val="0020111A"/>
    <w:rsid w:val="0020147B"/>
    <w:rsid w:val="002017B9"/>
    <w:rsid w:val="00201837"/>
    <w:rsid w:val="00201C30"/>
    <w:rsid w:val="00203A42"/>
    <w:rsid w:val="00203E17"/>
    <w:rsid w:val="0020421B"/>
    <w:rsid w:val="00204FC1"/>
    <w:rsid w:val="00206C36"/>
    <w:rsid w:val="00207BAA"/>
    <w:rsid w:val="0021028F"/>
    <w:rsid w:val="00210991"/>
    <w:rsid w:val="00210A6E"/>
    <w:rsid w:val="002118BB"/>
    <w:rsid w:val="00211BEF"/>
    <w:rsid w:val="002122C9"/>
    <w:rsid w:val="002127EC"/>
    <w:rsid w:val="002127FD"/>
    <w:rsid w:val="00212C53"/>
    <w:rsid w:val="002134D3"/>
    <w:rsid w:val="002139B2"/>
    <w:rsid w:val="002142DC"/>
    <w:rsid w:val="00214399"/>
    <w:rsid w:val="00214CAD"/>
    <w:rsid w:val="00215525"/>
    <w:rsid w:val="002159C9"/>
    <w:rsid w:val="00215FA3"/>
    <w:rsid w:val="00216473"/>
    <w:rsid w:val="0021676D"/>
    <w:rsid w:val="002167AA"/>
    <w:rsid w:val="00216932"/>
    <w:rsid w:val="0021783B"/>
    <w:rsid w:val="00217F7F"/>
    <w:rsid w:val="00220003"/>
    <w:rsid w:val="00220704"/>
    <w:rsid w:val="0022165C"/>
    <w:rsid w:val="00221A32"/>
    <w:rsid w:val="00221BD0"/>
    <w:rsid w:val="00221D83"/>
    <w:rsid w:val="00221F96"/>
    <w:rsid w:val="00222DEB"/>
    <w:rsid w:val="00222E56"/>
    <w:rsid w:val="00222FCA"/>
    <w:rsid w:val="002233B5"/>
    <w:rsid w:val="00224502"/>
    <w:rsid w:val="00224750"/>
    <w:rsid w:val="00224F8C"/>
    <w:rsid w:val="002256D8"/>
    <w:rsid w:val="00225790"/>
    <w:rsid w:val="0022625B"/>
    <w:rsid w:val="00226A74"/>
    <w:rsid w:val="00230598"/>
    <w:rsid w:val="00230825"/>
    <w:rsid w:val="00230CD1"/>
    <w:rsid w:val="00230D6E"/>
    <w:rsid w:val="00230EBB"/>
    <w:rsid w:val="00231F87"/>
    <w:rsid w:val="00232024"/>
    <w:rsid w:val="00232EDB"/>
    <w:rsid w:val="002340C5"/>
    <w:rsid w:val="002352C0"/>
    <w:rsid w:val="002353FB"/>
    <w:rsid w:val="00237975"/>
    <w:rsid w:val="00237FD6"/>
    <w:rsid w:val="002406DF"/>
    <w:rsid w:val="002407A5"/>
    <w:rsid w:val="00240C01"/>
    <w:rsid w:val="002424A0"/>
    <w:rsid w:val="00244CC6"/>
    <w:rsid w:val="00245BE5"/>
    <w:rsid w:val="0024667B"/>
    <w:rsid w:val="0024711D"/>
    <w:rsid w:val="002477C3"/>
    <w:rsid w:val="002479CE"/>
    <w:rsid w:val="002502EB"/>
    <w:rsid w:val="00251E8A"/>
    <w:rsid w:val="0025227A"/>
    <w:rsid w:val="002527DC"/>
    <w:rsid w:val="0025284F"/>
    <w:rsid w:val="00253008"/>
    <w:rsid w:val="00254D77"/>
    <w:rsid w:val="00255104"/>
    <w:rsid w:val="0025586F"/>
    <w:rsid w:val="00255BAD"/>
    <w:rsid w:val="0025600D"/>
    <w:rsid w:val="00256567"/>
    <w:rsid w:val="00256FF4"/>
    <w:rsid w:val="002570AA"/>
    <w:rsid w:val="00257EDB"/>
    <w:rsid w:val="0026066F"/>
    <w:rsid w:val="002609C3"/>
    <w:rsid w:val="00260B91"/>
    <w:rsid w:val="00261187"/>
    <w:rsid w:val="002614AE"/>
    <w:rsid w:val="00261D3D"/>
    <w:rsid w:val="00261EB1"/>
    <w:rsid w:val="0026203E"/>
    <w:rsid w:val="00262321"/>
    <w:rsid w:val="00262697"/>
    <w:rsid w:val="00263BDB"/>
    <w:rsid w:val="00264C01"/>
    <w:rsid w:val="00265788"/>
    <w:rsid w:val="00265A93"/>
    <w:rsid w:val="00265D4A"/>
    <w:rsid w:val="0026652D"/>
    <w:rsid w:val="00266DA8"/>
    <w:rsid w:val="00267CE6"/>
    <w:rsid w:val="00270A02"/>
    <w:rsid w:val="00270ABB"/>
    <w:rsid w:val="00270E58"/>
    <w:rsid w:val="00270E91"/>
    <w:rsid w:val="0027108B"/>
    <w:rsid w:val="00271246"/>
    <w:rsid w:val="002721D4"/>
    <w:rsid w:val="002739DD"/>
    <w:rsid w:val="00273BE1"/>
    <w:rsid w:val="00275B45"/>
    <w:rsid w:val="00275CF8"/>
    <w:rsid w:val="00275EEC"/>
    <w:rsid w:val="002764CE"/>
    <w:rsid w:val="00277BDD"/>
    <w:rsid w:val="002804F8"/>
    <w:rsid w:val="002812CA"/>
    <w:rsid w:val="00281AAD"/>
    <w:rsid w:val="00281BA3"/>
    <w:rsid w:val="00282926"/>
    <w:rsid w:val="00282B1C"/>
    <w:rsid w:val="00283B43"/>
    <w:rsid w:val="002843AD"/>
    <w:rsid w:val="0028459B"/>
    <w:rsid w:val="0028466D"/>
    <w:rsid w:val="00284B5C"/>
    <w:rsid w:val="00284BF0"/>
    <w:rsid w:val="00285C9D"/>
    <w:rsid w:val="002868E0"/>
    <w:rsid w:val="00286A2D"/>
    <w:rsid w:val="00286D94"/>
    <w:rsid w:val="0029059B"/>
    <w:rsid w:val="00290AB4"/>
    <w:rsid w:val="00290B28"/>
    <w:rsid w:val="00291138"/>
    <w:rsid w:val="00292048"/>
    <w:rsid w:val="0029218F"/>
    <w:rsid w:val="0029285D"/>
    <w:rsid w:val="002939F6"/>
    <w:rsid w:val="002941D4"/>
    <w:rsid w:val="00294990"/>
    <w:rsid w:val="00295631"/>
    <w:rsid w:val="002957CE"/>
    <w:rsid w:val="00296669"/>
    <w:rsid w:val="002978E0"/>
    <w:rsid w:val="002979B7"/>
    <w:rsid w:val="002A0F81"/>
    <w:rsid w:val="002A1822"/>
    <w:rsid w:val="002A1A57"/>
    <w:rsid w:val="002A1AFC"/>
    <w:rsid w:val="002A27ED"/>
    <w:rsid w:val="002A28C8"/>
    <w:rsid w:val="002A3054"/>
    <w:rsid w:val="002A310E"/>
    <w:rsid w:val="002A32F3"/>
    <w:rsid w:val="002A3D39"/>
    <w:rsid w:val="002A46AE"/>
    <w:rsid w:val="002A54C2"/>
    <w:rsid w:val="002A5E3D"/>
    <w:rsid w:val="002A6C52"/>
    <w:rsid w:val="002A78B1"/>
    <w:rsid w:val="002B03E5"/>
    <w:rsid w:val="002B0876"/>
    <w:rsid w:val="002B09A3"/>
    <w:rsid w:val="002B0DB2"/>
    <w:rsid w:val="002B0EFC"/>
    <w:rsid w:val="002B1721"/>
    <w:rsid w:val="002B2D5D"/>
    <w:rsid w:val="002B3677"/>
    <w:rsid w:val="002B452C"/>
    <w:rsid w:val="002B49F7"/>
    <w:rsid w:val="002B501A"/>
    <w:rsid w:val="002B5BFC"/>
    <w:rsid w:val="002B5D43"/>
    <w:rsid w:val="002B5E59"/>
    <w:rsid w:val="002B60A0"/>
    <w:rsid w:val="002B6137"/>
    <w:rsid w:val="002B6C2D"/>
    <w:rsid w:val="002B7AE5"/>
    <w:rsid w:val="002B7B1A"/>
    <w:rsid w:val="002C1416"/>
    <w:rsid w:val="002C1C9B"/>
    <w:rsid w:val="002C288E"/>
    <w:rsid w:val="002C28A5"/>
    <w:rsid w:val="002C29C8"/>
    <w:rsid w:val="002C2A59"/>
    <w:rsid w:val="002C2C5C"/>
    <w:rsid w:val="002C313A"/>
    <w:rsid w:val="002C3BD4"/>
    <w:rsid w:val="002C3E1A"/>
    <w:rsid w:val="002C43D5"/>
    <w:rsid w:val="002C43DC"/>
    <w:rsid w:val="002C46D2"/>
    <w:rsid w:val="002C4E08"/>
    <w:rsid w:val="002C4E2C"/>
    <w:rsid w:val="002C502E"/>
    <w:rsid w:val="002C6C25"/>
    <w:rsid w:val="002D0AD9"/>
    <w:rsid w:val="002D0BFA"/>
    <w:rsid w:val="002D1690"/>
    <w:rsid w:val="002D1AA7"/>
    <w:rsid w:val="002D36FF"/>
    <w:rsid w:val="002D40EE"/>
    <w:rsid w:val="002D51D2"/>
    <w:rsid w:val="002D63E9"/>
    <w:rsid w:val="002D78AD"/>
    <w:rsid w:val="002D794E"/>
    <w:rsid w:val="002D7F4A"/>
    <w:rsid w:val="002E0FE2"/>
    <w:rsid w:val="002E1A19"/>
    <w:rsid w:val="002E2545"/>
    <w:rsid w:val="002E25FF"/>
    <w:rsid w:val="002E27FB"/>
    <w:rsid w:val="002E2F66"/>
    <w:rsid w:val="002E3102"/>
    <w:rsid w:val="002E319A"/>
    <w:rsid w:val="002E3CDD"/>
    <w:rsid w:val="002E490D"/>
    <w:rsid w:val="002E4A53"/>
    <w:rsid w:val="002E4E25"/>
    <w:rsid w:val="002E511E"/>
    <w:rsid w:val="002E61B6"/>
    <w:rsid w:val="002E6EF8"/>
    <w:rsid w:val="002E6F4E"/>
    <w:rsid w:val="002E6FB4"/>
    <w:rsid w:val="002E78A0"/>
    <w:rsid w:val="002E7F61"/>
    <w:rsid w:val="002F2CE3"/>
    <w:rsid w:val="002F3582"/>
    <w:rsid w:val="002F456C"/>
    <w:rsid w:val="002F4B2C"/>
    <w:rsid w:val="002F5935"/>
    <w:rsid w:val="002F7189"/>
    <w:rsid w:val="002F7BC1"/>
    <w:rsid w:val="003000D0"/>
    <w:rsid w:val="00300C11"/>
    <w:rsid w:val="00300CC2"/>
    <w:rsid w:val="00300D54"/>
    <w:rsid w:val="00300F95"/>
    <w:rsid w:val="00301C91"/>
    <w:rsid w:val="00304291"/>
    <w:rsid w:val="00304429"/>
    <w:rsid w:val="00304BAF"/>
    <w:rsid w:val="00304C73"/>
    <w:rsid w:val="00304CF1"/>
    <w:rsid w:val="00304CF9"/>
    <w:rsid w:val="00304FB4"/>
    <w:rsid w:val="003051EB"/>
    <w:rsid w:val="0030573B"/>
    <w:rsid w:val="00305FB9"/>
    <w:rsid w:val="003064F0"/>
    <w:rsid w:val="0030657B"/>
    <w:rsid w:val="00306B1C"/>
    <w:rsid w:val="003071A0"/>
    <w:rsid w:val="00307233"/>
    <w:rsid w:val="003076DC"/>
    <w:rsid w:val="00310571"/>
    <w:rsid w:val="00310DEF"/>
    <w:rsid w:val="00310E18"/>
    <w:rsid w:val="003117D3"/>
    <w:rsid w:val="00311A15"/>
    <w:rsid w:val="00311B8E"/>
    <w:rsid w:val="00312C30"/>
    <w:rsid w:val="0031305D"/>
    <w:rsid w:val="00314890"/>
    <w:rsid w:val="00314C38"/>
    <w:rsid w:val="00315A4E"/>
    <w:rsid w:val="00315ECA"/>
    <w:rsid w:val="003162AB"/>
    <w:rsid w:val="0031661A"/>
    <w:rsid w:val="00316B1E"/>
    <w:rsid w:val="00316C83"/>
    <w:rsid w:val="0031786C"/>
    <w:rsid w:val="00317AFD"/>
    <w:rsid w:val="00320B3D"/>
    <w:rsid w:val="003219D4"/>
    <w:rsid w:val="00321F54"/>
    <w:rsid w:val="003221C7"/>
    <w:rsid w:val="00322F58"/>
    <w:rsid w:val="003241AF"/>
    <w:rsid w:val="003252A9"/>
    <w:rsid w:val="0032635B"/>
    <w:rsid w:val="003265E7"/>
    <w:rsid w:val="00326CD3"/>
    <w:rsid w:val="00327BE1"/>
    <w:rsid w:val="00327D1D"/>
    <w:rsid w:val="00330848"/>
    <w:rsid w:val="0033102D"/>
    <w:rsid w:val="00331C6A"/>
    <w:rsid w:val="00331C7B"/>
    <w:rsid w:val="0033285C"/>
    <w:rsid w:val="00333A87"/>
    <w:rsid w:val="00333D93"/>
    <w:rsid w:val="0033421C"/>
    <w:rsid w:val="0033465A"/>
    <w:rsid w:val="00335096"/>
    <w:rsid w:val="00335C55"/>
    <w:rsid w:val="00335D9E"/>
    <w:rsid w:val="0033639E"/>
    <w:rsid w:val="00336F1E"/>
    <w:rsid w:val="0034023B"/>
    <w:rsid w:val="00340A2D"/>
    <w:rsid w:val="00340A63"/>
    <w:rsid w:val="00341627"/>
    <w:rsid w:val="00341A2F"/>
    <w:rsid w:val="00343C6F"/>
    <w:rsid w:val="00343DDB"/>
    <w:rsid w:val="00344742"/>
    <w:rsid w:val="003449E2"/>
    <w:rsid w:val="00345BE3"/>
    <w:rsid w:val="00345FFD"/>
    <w:rsid w:val="0034627B"/>
    <w:rsid w:val="00346287"/>
    <w:rsid w:val="003471D8"/>
    <w:rsid w:val="003478BE"/>
    <w:rsid w:val="00347A3F"/>
    <w:rsid w:val="00352AF5"/>
    <w:rsid w:val="00353CA7"/>
    <w:rsid w:val="003540B0"/>
    <w:rsid w:val="00354962"/>
    <w:rsid w:val="00354C03"/>
    <w:rsid w:val="00355167"/>
    <w:rsid w:val="00355210"/>
    <w:rsid w:val="0035524E"/>
    <w:rsid w:val="0035545B"/>
    <w:rsid w:val="00355B76"/>
    <w:rsid w:val="0036010A"/>
    <w:rsid w:val="003609D9"/>
    <w:rsid w:val="0036104E"/>
    <w:rsid w:val="00361607"/>
    <w:rsid w:val="003617AD"/>
    <w:rsid w:val="00361A62"/>
    <w:rsid w:val="00361CCC"/>
    <w:rsid w:val="003624DF"/>
    <w:rsid w:val="00363119"/>
    <w:rsid w:val="003636E5"/>
    <w:rsid w:val="00363E0E"/>
    <w:rsid w:val="00364195"/>
    <w:rsid w:val="00364221"/>
    <w:rsid w:val="00364B23"/>
    <w:rsid w:val="0036528C"/>
    <w:rsid w:val="003661BF"/>
    <w:rsid w:val="00366BC5"/>
    <w:rsid w:val="00367645"/>
    <w:rsid w:val="00367745"/>
    <w:rsid w:val="003678B0"/>
    <w:rsid w:val="00367EE1"/>
    <w:rsid w:val="00370ADC"/>
    <w:rsid w:val="00370D00"/>
    <w:rsid w:val="00370D57"/>
    <w:rsid w:val="003716AC"/>
    <w:rsid w:val="00372686"/>
    <w:rsid w:val="003729A1"/>
    <w:rsid w:val="00372BFB"/>
    <w:rsid w:val="00372FD8"/>
    <w:rsid w:val="00373B07"/>
    <w:rsid w:val="00373ED5"/>
    <w:rsid w:val="00374303"/>
    <w:rsid w:val="00375A8B"/>
    <w:rsid w:val="00375DDB"/>
    <w:rsid w:val="003767BE"/>
    <w:rsid w:val="00377A6D"/>
    <w:rsid w:val="00377CCF"/>
    <w:rsid w:val="00377F6D"/>
    <w:rsid w:val="003800B4"/>
    <w:rsid w:val="00380CCC"/>
    <w:rsid w:val="00380ECC"/>
    <w:rsid w:val="0038148F"/>
    <w:rsid w:val="00381EE7"/>
    <w:rsid w:val="00382648"/>
    <w:rsid w:val="003830B1"/>
    <w:rsid w:val="003833F6"/>
    <w:rsid w:val="00384DA3"/>
    <w:rsid w:val="003866F9"/>
    <w:rsid w:val="00387AC4"/>
    <w:rsid w:val="00387C06"/>
    <w:rsid w:val="00390C09"/>
    <w:rsid w:val="00391B4C"/>
    <w:rsid w:val="00391BD8"/>
    <w:rsid w:val="00391DAE"/>
    <w:rsid w:val="00392667"/>
    <w:rsid w:val="003929BD"/>
    <w:rsid w:val="0039368E"/>
    <w:rsid w:val="00393839"/>
    <w:rsid w:val="003938F4"/>
    <w:rsid w:val="00393E40"/>
    <w:rsid w:val="00394281"/>
    <w:rsid w:val="003951BD"/>
    <w:rsid w:val="003951DA"/>
    <w:rsid w:val="00395462"/>
    <w:rsid w:val="003954DB"/>
    <w:rsid w:val="00397D51"/>
    <w:rsid w:val="003A00CC"/>
    <w:rsid w:val="003A010C"/>
    <w:rsid w:val="003A0DE8"/>
    <w:rsid w:val="003A0F72"/>
    <w:rsid w:val="003A1330"/>
    <w:rsid w:val="003A16B2"/>
    <w:rsid w:val="003A1A6E"/>
    <w:rsid w:val="003A2018"/>
    <w:rsid w:val="003A22FF"/>
    <w:rsid w:val="003A2968"/>
    <w:rsid w:val="003A2B1B"/>
    <w:rsid w:val="003A4268"/>
    <w:rsid w:val="003A70F0"/>
    <w:rsid w:val="003B169B"/>
    <w:rsid w:val="003B2376"/>
    <w:rsid w:val="003B266A"/>
    <w:rsid w:val="003B3ACB"/>
    <w:rsid w:val="003B4396"/>
    <w:rsid w:val="003B4950"/>
    <w:rsid w:val="003B5E2A"/>
    <w:rsid w:val="003B66EF"/>
    <w:rsid w:val="003B73E0"/>
    <w:rsid w:val="003B790B"/>
    <w:rsid w:val="003B795C"/>
    <w:rsid w:val="003C0FC6"/>
    <w:rsid w:val="003C31E7"/>
    <w:rsid w:val="003C341F"/>
    <w:rsid w:val="003C3596"/>
    <w:rsid w:val="003C35DB"/>
    <w:rsid w:val="003C3D14"/>
    <w:rsid w:val="003C41E3"/>
    <w:rsid w:val="003C4216"/>
    <w:rsid w:val="003C4C22"/>
    <w:rsid w:val="003C4C44"/>
    <w:rsid w:val="003C5736"/>
    <w:rsid w:val="003C5B9E"/>
    <w:rsid w:val="003C62C5"/>
    <w:rsid w:val="003C7D1A"/>
    <w:rsid w:val="003D0558"/>
    <w:rsid w:val="003D11FB"/>
    <w:rsid w:val="003D24A6"/>
    <w:rsid w:val="003D2876"/>
    <w:rsid w:val="003D3945"/>
    <w:rsid w:val="003D395A"/>
    <w:rsid w:val="003D39F0"/>
    <w:rsid w:val="003D4D15"/>
    <w:rsid w:val="003D5129"/>
    <w:rsid w:val="003D63FB"/>
    <w:rsid w:val="003D64F8"/>
    <w:rsid w:val="003E08BF"/>
    <w:rsid w:val="003E0C54"/>
    <w:rsid w:val="003E0CCA"/>
    <w:rsid w:val="003E0E30"/>
    <w:rsid w:val="003E0ED8"/>
    <w:rsid w:val="003E10B5"/>
    <w:rsid w:val="003E1160"/>
    <w:rsid w:val="003E1522"/>
    <w:rsid w:val="003E2484"/>
    <w:rsid w:val="003E2A5B"/>
    <w:rsid w:val="003E2DF1"/>
    <w:rsid w:val="003E2E81"/>
    <w:rsid w:val="003E4420"/>
    <w:rsid w:val="003E55CD"/>
    <w:rsid w:val="003E612B"/>
    <w:rsid w:val="003E64DA"/>
    <w:rsid w:val="003E6B42"/>
    <w:rsid w:val="003E6B97"/>
    <w:rsid w:val="003E752F"/>
    <w:rsid w:val="003F0740"/>
    <w:rsid w:val="003F08BC"/>
    <w:rsid w:val="003F0C24"/>
    <w:rsid w:val="003F45F8"/>
    <w:rsid w:val="003F4E5B"/>
    <w:rsid w:val="003F5057"/>
    <w:rsid w:val="003F51BF"/>
    <w:rsid w:val="003F5A4B"/>
    <w:rsid w:val="003F5E7C"/>
    <w:rsid w:val="003F6816"/>
    <w:rsid w:val="003F734A"/>
    <w:rsid w:val="003F7F68"/>
    <w:rsid w:val="00401D98"/>
    <w:rsid w:val="00403C60"/>
    <w:rsid w:val="00405B52"/>
    <w:rsid w:val="00405CCB"/>
    <w:rsid w:val="00405F99"/>
    <w:rsid w:val="004068D2"/>
    <w:rsid w:val="00406D34"/>
    <w:rsid w:val="00406E99"/>
    <w:rsid w:val="00407768"/>
    <w:rsid w:val="0040793C"/>
    <w:rsid w:val="00410D0F"/>
    <w:rsid w:val="00411656"/>
    <w:rsid w:val="00411ACF"/>
    <w:rsid w:val="00413024"/>
    <w:rsid w:val="004138C7"/>
    <w:rsid w:val="00413938"/>
    <w:rsid w:val="00413B85"/>
    <w:rsid w:val="00413DD0"/>
    <w:rsid w:val="00414558"/>
    <w:rsid w:val="00414697"/>
    <w:rsid w:val="00414D5A"/>
    <w:rsid w:val="00414EA8"/>
    <w:rsid w:val="00414FAF"/>
    <w:rsid w:val="004155FD"/>
    <w:rsid w:val="00415DA1"/>
    <w:rsid w:val="00415DB3"/>
    <w:rsid w:val="0041665B"/>
    <w:rsid w:val="00416E98"/>
    <w:rsid w:val="004170E0"/>
    <w:rsid w:val="0041794B"/>
    <w:rsid w:val="00417B0C"/>
    <w:rsid w:val="00417F22"/>
    <w:rsid w:val="00417F3B"/>
    <w:rsid w:val="0042042B"/>
    <w:rsid w:val="004206E6"/>
    <w:rsid w:val="00420FE8"/>
    <w:rsid w:val="00421F83"/>
    <w:rsid w:val="00422F76"/>
    <w:rsid w:val="00423096"/>
    <w:rsid w:val="004237DD"/>
    <w:rsid w:val="00423C7F"/>
    <w:rsid w:val="00423C98"/>
    <w:rsid w:val="004244B4"/>
    <w:rsid w:val="00424DB7"/>
    <w:rsid w:val="004253A8"/>
    <w:rsid w:val="004255A3"/>
    <w:rsid w:val="0042595F"/>
    <w:rsid w:val="00425A70"/>
    <w:rsid w:val="00425EC2"/>
    <w:rsid w:val="004271AD"/>
    <w:rsid w:val="004273C0"/>
    <w:rsid w:val="00430304"/>
    <w:rsid w:val="00430578"/>
    <w:rsid w:val="004305AD"/>
    <w:rsid w:val="004306F6"/>
    <w:rsid w:val="00430B01"/>
    <w:rsid w:val="00431521"/>
    <w:rsid w:val="00431973"/>
    <w:rsid w:val="00431A2C"/>
    <w:rsid w:val="00431D28"/>
    <w:rsid w:val="0043208C"/>
    <w:rsid w:val="004321E3"/>
    <w:rsid w:val="004324E2"/>
    <w:rsid w:val="004329DD"/>
    <w:rsid w:val="00433390"/>
    <w:rsid w:val="00434A5D"/>
    <w:rsid w:val="00434AA5"/>
    <w:rsid w:val="00434DF5"/>
    <w:rsid w:val="00435247"/>
    <w:rsid w:val="004359DC"/>
    <w:rsid w:val="00435C86"/>
    <w:rsid w:val="00436C9F"/>
    <w:rsid w:val="00440072"/>
    <w:rsid w:val="00441286"/>
    <w:rsid w:val="00441C96"/>
    <w:rsid w:val="00441F9E"/>
    <w:rsid w:val="0044286E"/>
    <w:rsid w:val="00442D9B"/>
    <w:rsid w:val="00442F2A"/>
    <w:rsid w:val="00444AEC"/>
    <w:rsid w:val="00445021"/>
    <w:rsid w:val="0044521B"/>
    <w:rsid w:val="0044672F"/>
    <w:rsid w:val="00446EC7"/>
    <w:rsid w:val="004508DC"/>
    <w:rsid w:val="00450D43"/>
    <w:rsid w:val="00451A21"/>
    <w:rsid w:val="00451A5C"/>
    <w:rsid w:val="00453845"/>
    <w:rsid w:val="00453C4F"/>
    <w:rsid w:val="00454D7B"/>
    <w:rsid w:val="004553EE"/>
    <w:rsid w:val="004555AA"/>
    <w:rsid w:val="00460533"/>
    <w:rsid w:val="00460E03"/>
    <w:rsid w:val="0046105C"/>
    <w:rsid w:val="0046128E"/>
    <w:rsid w:val="00461E4F"/>
    <w:rsid w:val="004629AB"/>
    <w:rsid w:val="00463297"/>
    <w:rsid w:val="00463824"/>
    <w:rsid w:val="004639B5"/>
    <w:rsid w:val="00463ADF"/>
    <w:rsid w:val="00464796"/>
    <w:rsid w:val="00464A0B"/>
    <w:rsid w:val="00464CDD"/>
    <w:rsid w:val="00465E25"/>
    <w:rsid w:val="00466477"/>
    <w:rsid w:val="00470C1F"/>
    <w:rsid w:val="00470E9F"/>
    <w:rsid w:val="00471505"/>
    <w:rsid w:val="00471AD7"/>
    <w:rsid w:val="00472587"/>
    <w:rsid w:val="004731D7"/>
    <w:rsid w:val="00473537"/>
    <w:rsid w:val="00474840"/>
    <w:rsid w:val="00475F62"/>
    <w:rsid w:val="004760FB"/>
    <w:rsid w:val="00476E91"/>
    <w:rsid w:val="00477800"/>
    <w:rsid w:val="00477DFF"/>
    <w:rsid w:val="00480029"/>
    <w:rsid w:val="00480543"/>
    <w:rsid w:val="00480C6C"/>
    <w:rsid w:val="00480C74"/>
    <w:rsid w:val="004817E1"/>
    <w:rsid w:val="00481AD3"/>
    <w:rsid w:val="00481FFF"/>
    <w:rsid w:val="00482C87"/>
    <w:rsid w:val="0048353F"/>
    <w:rsid w:val="00483BC1"/>
    <w:rsid w:val="00483CEB"/>
    <w:rsid w:val="00483F93"/>
    <w:rsid w:val="004855DA"/>
    <w:rsid w:val="00486141"/>
    <w:rsid w:val="0048764A"/>
    <w:rsid w:val="004903BB"/>
    <w:rsid w:val="004906AE"/>
    <w:rsid w:val="00491566"/>
    <w:rsid w:val="0049170A"/>
    <w:rsid w:val="00492D53"/>
    <w:rsid w:val="004934EB"/>
    <w:rsid w:val="0049387C"/>
    <w:rsid w:val="004939B9"/>
    <w:rsid w:val="0049423C"/>
    <w:rsid w:val="004951FE"/>
    <w:rsid w:val="00495EF2"/>
    <w:rsid w:val="00496744"/>
    <w:rsid w:val="00496A99"/>
    <w:rsid w:val="004970D3"/>
    <w:rsid w:val="00497526"/>
    <w:rsid w:val="00497D8F"/>
    <w:rsid w:val="00497FD6"/>
    <w:rsid w:val="004A1823"/>
    <w:rsid w:val="004A23BA"/>
    <w:rsid w:val="004A2536"/>
    <w:rsid w:val="004A29FD"/>
    <w:rsid w:val="004A2BB2"/>
    <w:rsid w:val="004A3A21"/>
    <w:rsid w:val="004A4693"/>
    <w:rsid w:val="004A55B9"/>
    <w:rsid w:val="004A5723"/>
    <w:rsid w:val="004A5763"/>
    <w:rsid w:val="004A5871"/>
    <w:rsid w:val="004A593F"/>
    <w:rsid w:val="004A6653"/>
    <w:rsid w:val="004A6661"/>
    <w:rsid w:val="004A67AC"/>
    <w:rsid w:val="004A70F3"/>
    <w:rsid w:val="004A7DF2"/>
    <w:rsid w:val="004B0CA4"/>
    <w:rsid w:val="004B138B"/>
    <w:rsid w:val="004B15D8"/>
    <w:rsid w:val="004B1D2C"/>
    <w:rsid w:val="004B1E40"/>
    <w:rsid w:val="004B34B8"/>
    <w:rsid w:val="004B3949"/>
    <w:rsid w:val="004B4788"/>
    <w:rsid w:val="004B4E4C"/>
    <w:rsid w:val="004B5306"/>
    <w:rsid w:val="004B563A"/>
    <w:rsid w:val="004B563F"/>
    <w:rsid w:val="004B6390"/>
    <w:rsid w:val="004B6AA2"/>
    <w:rsid w:val="004B733F"/>
    <w:rsid w:val="004B73C0"/>
    <w:rsid w:val="004B783F"/>
    <w:rsid w:val="004B7D1F"/>
    <w:rsid w:val="004B7DC0"/>
    <w:rsid w:val="004C06A2"/>
    <w:rsid w:val="004C0B94"/>
    <w:rsid w:val="004C0DE9"/>
    <w:rsid w:val="004C15F3"/>
    <w:rsid w:val="004C26EA"/>
    <w:rsid w:val="004C3C24"/>
    <w:rsid w:val="004C4E34"/>
    <w:rsid w:val="004C5276"/>
    <w:rsid w:val="004C6132"/>
    <w:rsid w:val="004C6679"/>
    <w:rsid w:val="004C7136"/>
    <w:rsid w:val="004C7BD5"/>
    <w:rsid w:val="004D00B0"/>
    <w:rsid w:val="004D046F"/>
    <w:rsid w:val="004D04D8"/>
    <w:rsid w:val="004D0564"/>
    <w:rsid w:val="004D0C34"/>
    <w:rsid w:val="004D128F"/>
    <w:rsid w:val="004D1841"/>
    <w:rsid w:val="004D18FB"/>
    <w:rsid w:val="004D18FD"/>
    <w:rsid w:val="004D21F9"/>
    <w:rsid w:val="004D2769"/>
    <w:rsid w:val="004D36A7"/>
    <w:rsid w:val="004D3C8C"/>
    <w:rsid w:val="004D3CDF"/>
    <w:rsid w:val="004D4DEB"/>
    <w:rsid w:val="004D520F"/>
    <w:rsid w:val="004D6189"/>
    <w:rsid w:val="004D67A2"/>
    <w:rsid w:val="004D7CDB"/>
    <w:rsid w:val="004E0420"/>
    <w:rsid w:val="004E0743"/>
    <w:rsid w:val="004E0B6F"/>
    <w:rsid w:val="004E0E9F"/>
    <w:rsid w:val="004E15DF"/>
    <w:rsid w:val="004E1E46"/>
    <w:rsid w:val="004E27F8"/>
    <w:rsid w:val="004E2F94"/>
    <w:rsid w:val="004E3576"/>
    <w:rsid w:val="004E3B6F"/>
    <w:rsid w:val="004E536C"/>
    <w:rsid w:val="004E59EC"/>
    <w:rsid w:val="004E5D2A"/>
    <w:rsid w:val="004E6522"/>
    <w:rsid w:val="004E6E1D"/>
    <w:rsid w:val="004E79A3"/>
    <w:rsid w:val="004E7A57"/>
    <w:rsid w:val="004F070A"/>
    <w:rsid w:val="004F0743"/>
    <w:rsid w:val="004F0A1D"/>
    <w:rsid w:val="004F188D"/>
    <w:rsid w:val="004F1980"/>
    <w:rsid w:val="004F2F7D"/>
    <w:rsid w:val="004F3164"/>
    <w:rsid w:val="004F3710"/>
    <w:rsid w:val="004F42AB"/>
    <w:rsid w:val="004F575A"/>
    <w:rsid w:val="004F609B"/>
    <w:rsid w:val="004F686A"/>
    <w:rsid w:val="004F70ED"/>
    <w:rsid w:val="004F7A1D"/>
    <w:rsid w:val="004F7EEA"/>
    <w:rsid w:val="004F7F22"/>
    <w:rsid w:val="00500560"/>
    <w:rsid w:val="00501A4A"/>
    <w:rsid w:val="005021EF"/>
    <w:rsid w:val="0050240E"/>
    <w:rsid w:val="00502A8F"/>
    <w:rsid w:val="005035A3"/>
    <w:rsid w:val="005042D2"/>
    <w:rsid w:val="00504A44"/>
    <w:rsid w:val="00504CDB"/>
    <w:rsid w:val="00505919"/>
    <w:rsid w:val="00505FA8"/>
    <w:rsid w:val="00510948"/>
    <w:rsid w:val="00511E7E"/>
    <w:rsid w:val="00511E8F"/>
    <w:rsid w:val="005136B8"/>
    <w:rsid w:val="005148A8"/>
    <w:rsid w:val="00514E61"/>
    <w:rsid w:val="00515C97"/>
    <w:rsid w:val="00516088"/>
    <w:rsid w:val="00516382"/>
    <w:rsid w:val="00516995"/>
    <w:rsid w:val="00516B7F"/>
    <w:rsid w:val="00516FED"/>
    <w:rsid w:val="005179A4"/>
    <w:rsid w:val="00517B26"/>
    <w:rsid w:val="00517B80"/>
    <w:rsid w:val="00517CCA"/>
    <w:rsid w:val="00517DF3"/>
    <w:rsid w:val="00517E1B"/>
    <w:rsid w:val="005205D2"/>
    <w:rsid w:val="00520B2E"/>
    <w:rsid w:val="00522393"/>
    <w:rsid w:val="00522675"/>
    <w:rsid w:val="00522AE5"/>
    <w:rsid w:val="00523097"/>
    <w:rsid w:val="0052351C"/>
    <w:rsid w:val="005242B7"/>
    <w:rsid w:val="005243BA"/>
    <w:rsid w:val="00524649"/>
    <w:rsid w:val="00524C58"/>
    <w:rsid w:val="00524C5C"/>
    <w:rsid w:val="0052627E"/>
    <w:rsid w:val="0052794C"/>
    <w:rsid w:val="00527C65"/>
    <w:rsid w:val="0053140E"/>
    <w:rsid w:val="00531C07"/>
    <w:rsid w:val="00531D97"/>
    <w:rsid w:val="00532358"/>
    <w:rsid w:val="00532A6C"/>
    <w:rsid w:val="00532BD7"/>
    <w:rsid w:val="00532E5F"/>
    <w:rsid w:val="005341EF"/>
    <w:rsid w:val="0053474E"/>
    <w:rsid w:val="00534A85"/>
    <w:rsid w:val="00535180"/>
    <w:rsid w:val="00535E82"/>
    <w:rsid w:val="005368CF"/>
    <w:rsid w:val="005368F9"/>
    <w:rsid w:val="00536934"/>
    <w:rsid w:val="00536D22"/>
    <w:rsid w:val="005370F0"/>
    <w:rsid w:val="00537ED2"/>
    <w:rsid w:val="005412DD"/>
    <w:rsid w:val="0054175B"/>
    <w:rsid w:val="00541B96"/>
    <w:rsid w:val="00541D53"/>
    <w:rsid w:val="00542F89"/>
    <w:rsid w:val="005432F8"/>
    <w:rsid w:val="005434D5"/>
    <w:rsid w:val="00546E0A"/>
    <w:rsid w:val="0054706A"/>
    <w:rsid w:val="0054746D"/>
    <w:rsid w:val="00547F8E"/>
    <w:rsid w:val="00551111"/>
    <w:rsid w:val="00552817"/>
    <w:rsid w:val="00552845"/>
    <w:rsid w:val="00553453"/>
    <w:rsid w:val="00553994"/>
    <w:rsid w:val="00554DA5"/>
    <w:rsid w:val="00555A15"/>
    <w:rsid w:val="005563E1"/>
    <w:rsid w:val="00556A48"/>
    <w:rsid w:val="00556B99"/>
    <w:rsid w:val="00556F9F"/>
    <w:rsid w:val="005573A7"/>
    <w:rsid w:val="005575C6"/>
    <w:rsid w:val="00560213"/>
    <w:rsid w:val="0056025E"/>
    <w:rsid w:val="00560318"/>
    <w:rsid w:val="00560A17"/>
    <w:rsid w:val="00561186"/>
    <w:rsid w:val="00561194"/>
    <w:rsid w:val="00561202"/>
    <w:rsid w:val="00562A51"/>
    <w:rsid w:val="00565380"/>
    <w:rsid w:val="00565D9B"/>
    <w:rsid w:val="005660BA"/>
    <w:rsid w:val="00566126"/>
    <w:rsid w:val="00570E5A"/>
    <w:rsid w:val="00571D7B"/>
    <w:rsid w:val="00571F97"/>
    <w:rsid w:val="005721A2"/>
    <w:rsid w:val="00572D64"/>
    <w:rsid w:val="0057331B"/>
    <w:rsid w:val="00573F37"/>
    <w:rsid w:val="0057470E"/>
    <w:rsid w:val="005754C8"/>
    <w:rsid w:val="00575C78"/>
    <w:rsid w:val="0057655A"/>
    <w:rsid w:val="005768EC"/>
    <w:rsid w:val="00577E02"/>
    <w:rsid w:val="0058014C"/>
    <w:rsid w:val="005806F6"/>
    <w:rsid w:val="00580B10"/>
    <w:rsid w:val="00580C00"/>
    <w:rsid w:val="00581011"/>
    <w:rsid w:val="00581EE5"/>
    <w:rsid w:val="00582153"/>
    <w:rsid w:val="00582556"/>
    <w:rsid w:val="005835E9"/>
    <w:rsid w:val="0058370F"/>
    <w:rsid w:val="00583FFD"/>
    <w:rsid w:val="00584AA6"/>
    <w:rsid w:val="00584E9E"/>
    <w:rsid w:val="00586D5B"/>
    <w:rsid w:val="00590467"/>
    <w:rsid w:val="005906F7"/>
    <w:rsid w:val="005927EC"/>
    <w:rsid w:val="00592972"/>
    <w:rsid w:val="005937E4"/>
    <w:rsid w:val="00593FC0"/>
    <w:rsid w:val="00594027"/>
    <w:rsid w:val="0059403E"/>
    <w:rsid w:val="005950D2"/>
    <w:rsid w:val="005954A1"/>
    <w:rsid w:val="00596B86"/>
    <w:rsid w:val="00596DA0"/>
    <w:rsid w:val="00596FC2"/>
    <w:rsid w:val="005971B8"/>
    <w:rsid w:val="00597219"/>
    <w:rsid w:val="00597666"/>
    <w:rsid w:val="00597AD6"/>
    <w:rsid w:val="00597FEE"/>
    <w:rsid w:val="005A0ED9"/>
    <w:rsid w:val="005A0FDF"/>
    <w:rsid w:val="005A14E2"/>
    <w:rsid w:val="005A2801"/>
    <w:rsid w:val="005A2A58"/>
    <w:rsid w:val="005A310E"/>
    <w:rsid w:val="005A3417"/>
    <w:rsid w:val="005A48E5"/>
    <w:rsid w:val="005A4D81"/>
    <w:rsid w:val="005A544E"/>
    <w:rsid w:val="005A5582"/>
    <w:rsid w:val="005A563B"/>
    <w:rsid w:val="005A5DB3"/>
    <w:rsid w:val="005A6591"/>
    <w:rsid w:val="005B1906"/>
    <w:rsid w:val="005B1A95"/>
    <w:rsid w:val="005B1B29"/>
    <w:rsid w:val="005B1BC0"/>
    <w:rsid w:val="005B2293"/>
    <w:rsid w:val="005B25DF"/>
    <w:rsid w:val="005B2F5A"/>
    <w:rsid w:val="005B3245"/>
    <w:rsid w:val="005B3EAF"/>
    <w:rsid w:val="005B4464"/>
    <w:rsid w:val="005B4572"/>
    <w:rsid w:val="005B5628"/>
    <w:rsid w:val="005B572A"/>
    <w:rsid w:val="005B6662"/>
    <w:rsid w:val="005B6740"/>
    <w:rsid w:val="005B6A5D"/>
    <w:rsid w:val="005B7A67"/>
    <w:rsid w:val="005B7EA8"/>
    <w:rsid w:val="005C008D"/>
    <w:rsid w:val="005C0226"/>
    <w:rsid w:val="005C08EF"/>
    <w:rsid w:val="005C1901"/>
    <w:rsid w:val="005C1962"/>
    <w:rsid w:val="005C21B6"/>
    <w:rsid w:val="005C3982"/>
    <w:rsid w:val="005C3F9C"/>
    <w:rsid w:val="005C424F"/>
    <w:rsid w:val="005C47BA"/>
    <w:rsid w:val="005C4D87"/>
    <w:rsid w:val="005C5CC2"/>
    <w:rsid w:val="005C67E1"/>
    <w:rsid w:val="005C6CE0"/>
    <w:rsid w:val="005C715D"/>
    <w:rsid w:val="005C7405"/>
    <w:rsid w:val="005C760A"/>
    <w:rsid w:val="005C7A89"/>
    <w:rsid w:val="005C7B91"/>
    <w:rsid w:val="005D011F"/>
    <w:rsid w:val="005D0FDF"/>
    <w:rsid w:val="005D11CB"/>
    <w:rsid w:val="005D1DEE"/>
    <w:rsid w:val="005D1EC3"/>
    <w:rsid w:val="005D1FB9"/>
    <w:rsid w:val="005D296A"/>
    <w:rsid w:val="005D3280"/>
    <w:rsid w:val="005D35E9"/>
    <w:rsid w:val="005D3A0E"/>
    <w:rsid w:val="005D3A51"/>
    <w:rsid w:val="005D5369"/>
    <w:rsid w:val="005D6881"/>
    <w:rsid w:val="005D6944"/>
    <w:rsid w:val="005D6FAC"/>
    <w:rsid w:val="005D6FC0"/>
    <w:rsid w:val="005D710A"/>
    <w:rsid w:val="005D7A5E"/>
    <w:rsid w:val="005D7C1C"/>
    <w:rsid w:val="005E0511"/>
    <w:rsid w:val="005E0795"/>
    <w:rsid w:val="005E0D00"/>
    <w:rsid w:val="005E0FC4"/>
    <w:rsid w:val="005E17D4"/>
    <w:rsid w:val="005E1F2B"/>
    <w:rsid w:val="005E240A"/>
    <w:rsid w:val="005E3A9C"/>
    <w:rsid w:val="005E44D5"/>
    <w:rsid w:val="005E44E4"/>
    <w:rsid w:val="005E45C8"/>
    <w:rsid w:val="005E4BBB"/>
    <w:rsid w:val="005E4D28"/>
    <w:rsid w:val="005E4D3E"/>
    <w:rsid w:val="005E4E0F"/>
    <w:rsid w:val="005E564B"/>
    <w:rsid w:val="005E5AFA"/>
    <w:rsid w:val="005F1A89"/>
    <w:rsid w:val="005F2FA5"/>
    <w:rsid w:val="005F360E"/>
    <w:rsid w:val="005F406D"/>
    <w:rsid w:val="005F4675"/>
    <w:rsid w:val="005F4D63"/>
    <w:rsid w:val="005F5D82"/>
    <w:rsid w:val="005F645B"/>
    <w:rsid w:val="005F688B"/>
    <w:rsid w:val="005F7054"/>
    <w:rsid w:val="005F747A"/>
    <w:rsid w:val="005F798B"/>
    <w:rsid w:val="005F7D05"/>
    <w:rsid w:val="005F7D3A"/>
    <w:rsid w:val="00600CEF"/>
    <w:rsid w:val="00600F02"/>
    <w:rsid w:val="006016B2"/>
    <w:rsid w:val="006017EB"/>
    <w:rsid w:val="00602281"/>
    <w:rsid w:val="00602758"/>
    <w:rsid w:val="00602ACD"/>
    <w:rsid w:val="00602BBE"/>
    <w:rsid w:val="0060345A"/>
    <w:rsid w:val="00603469"/>
    <w:rsid w:val="00603D6C"/>
    <w:rsid w:val="00604128"/>
    <w:rsid w:val="006051A2"/>
    <w:rsid w:val="0060644F"/>
    <w:rsid w:val="006066EE"/>
    <w:rsid w:val="00607397"/>
    <w:rsid w:val="00611192"/>
    <w:rsid w:val="00611317"/>
    <w:rsid w:val="006119B2"/>
    <w:rsid w:val="00612684"/>
    <w:rsid w:val="00612768"/>
    <w:rsid w:val="0061285E"/>
    <w:rsid w:val="00614175"/>
    <w:rsid w:val="00614E44"/>
    <w:rsid w:val="00615E8E"/>
    <w:rsid w:val="0062125C"/>
    <w:rsid w:val="00621B8C"/>
    <w:rsid w:val="00621FF2"/>
    <w:rsid w:val="00622107"/>
    <w:rsid w:val="00622183"/>
    <w:rsid w:val="006222F3"/>
    <w:rsid w:val="0062235B"/>
    <w:rsid w:val="00622579"/>
    <w:rsid w:val="00622C0B"/>
    <w:rsid w:val="00622D9C"/>
    <w:rsid w:val="00623BB4"/>
    <w:rsid w:val="00624EF7"/>
    <w:rsid w:val="00626C8F"/>
    <w:rsid w:val="00627203"/>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90A"/>
    <w:rsid w:val="00635B49"/>
    <w:rsid w:val="00636A98"/>
    <w:rsid w:val="00636F32"/>
    <w:rsid w:val="00637512"/>
    <w:rsid w:val="00640963"/>
    <w:rsid w:val="00640A49"/>
    <w:rsid w:val="00640C77"/>
    <w:rsid w:val="00640DE7"/>
    <w:rsid w:val="00641B05"/>
    <w:rsid w:val="00642758"/>
    <w:rsid w:val="00642921"/>
    <w:rsid w:val="00642C2B"/>
    <w:rsid w:val="00643536"/>
    <w:rsid w:val="0064372E"/>
    <w:rsid w:val="00643FB1"/>
    <w:rsid w:val="00643FEF"/>
    <w:rsid w:val="00645555"/>
    <w:rsid w:val="0064681A"/>
    <w:rsid w:val="0064752F"/>
    <w:rsid w:val="00647584"/>
    <w:rsid w:val="00650037"/>
    <w:rsid w:val="006502EE"/>
    <w:rsid w:val="00651A0B"/>
    <w:rsid w:val="006522E0"/>
    <w:rsid w:val="00653522"/>
    <w:rsid w:val="006541C4"/>
    <w:rsid w:val="00656380"/>
    <w:rsid w:val="00656888"/>
    <w:rsid w:val="00657551"/>
    <w:rsid w:val="00657C34"/>
    <w:rsid w:val="006601C3"/>
    <w:rsid w:val="006605E8"/>
    <w:rsid w:val="00660676"/>
    <w:rsid w:val="00661458"/>
    <w:rsid w:val="00662409"/>
    <w:rsid w:val="00662460"/>
    <w:rsid w:val="00662B08"/>
    <w:rsid w:val="00662E46"/>
    <w:rsid w:val="0066393A"/>
    <w:rsid w:val="006639D7"/>
    <w:rsid w:val="006644F7"/>
    <w:rsid w:val="006645E9"/>
    <w:rsid w:val="00664938"/>
    <w:rsid w:val="00665686"/>
    <w:rsid w:val="006664BE"/>
    <w:rsid w:val="00666621"/>
    <w:rsid w:val="006667D3"/>
    <w:rsid w:val="00666DEB"/>
    <w:rsid w:val="0067016A"/>
    <w:rsid w:val="006705EC"/>
    <w:rsid w:val="00670C6D"/>
    <w:rsid w:val="00671037"/>
    <w:rsid w:val="00671B29"/>
    <w:rsid w:val="00671D5A"/>
    <w:rsid w:val="00671E29"/>
    <w:rsid w:val="00672181"/>
    <w:rsid w:val="006732C0"/>
    <w:rsid w:val="006735AF"/>
    <w:rsid w:val="0067381D"/>
    <w:rsid w:val="00673A9F"/>
    <w:rsid w:val="00673D7B"/>
    <w:rsid w:val="00674756"/>
    <w:rsid w:val="00674F07"/>
    <w:rsid w:val="006753A9"/>
    <w:rsid w:val="00676038"/>
    <w:rsid w:val="00676C42"/>
    <w:rsid w:val="00676DA7"/>
    <w:rsid w:val="00676FCA"/>
    <w:rsid w:val="0067773B"/>
    <w:rsid w:val="00677C46"/>
    <w:rsid w:val="00681114"/>
    <w:rsid w:val="00682CC7"/>
    <w:rsid w:val="00686209"/>
    <w:rsid w:val="006862B1"/>
    <w:rsid w:val="00686394"/>
    <w:rsid w:val="006865A7"/>
    <w:rsid w:val="006867CF"/>
    <w:rsid w:val="0068684D"/>
    <w:rsid w:val="00686A14"/>
    <w:rsid w:val="006870F9"/>
    <w:rsid w:val="00687299"/>
    <w:rsid w:val="0068755B"/>
    <w:rsid w:val="00687DF9"/>
    <w:rsid w:val="006900B4"/>
    <w:rsid w:val="00690569"/>
    <w:rsid w:val="006915E4"/>
    <w:rsid w:val="00691604"/>
    <w:rsid w:val="006923AC"/>
    <w:rsid w:val="006924AC"/>
    <w:rsid w:val="0069307F"/>
    <w:rsid w:val="00693139"/>
    <w:rsid w:val="00694539"/>
    <w:rsid w:val="006945D3"/>
    <w:rsid w:val="00694AB0"/>
    <w:rsid w:val="00694B4E"/>
    <w:rsid w:val="00694DD3"/>
    <w:rsid w:val="0069582A"/>
    <w:rsid w:val="0069612D"/>
    <w:rsid w:val="00696C98"/>
    <w:rsid w:val="006970F9"/>
    <w:rsid w:val="00697520"/>
    <w:rsid w:val="006A074F"/>
    <w:rsid w:val="006A169F"/>
    <w:rsid w:val="006A179A"/>
    <w:rsid w:val="006A191D"/>
    <w:rsid w:val="006A19D7"/>
    <w:rsid w:val="006A20EA"/>
    <w:rsid w:val="006A2111"/>
    <w:rsid w:val="006A2E82"/>
    <w:rsid w:val="006A3D72"/>
    <w:rsid w:val="006A4559"/>
    <w:rsid w:val="006A6197"/>
    <w:rsid w:val="006A72AF"/>
    <w:rsid w:val="006A777C"/>
    <w:rsid w:val="006B0526"/>
    <w:rsid w:val="006B0755"/>
    <w:rsid w:val="006B1036"/>
    <w:rsid w:val="006B1130"/>
    <w:rsid w:val="006B2C28"/>
    <w:rsid w:val="006B2DBE"/>
    <w:rsid w:val="006B2E90"/>
    <w:rsid w:val="006B391F"/>
    <w:rsid w:val="006B4389"/>
    <w:rsid w:val="006B4BBB"/>
    <w:rsid w:val="006B5BB4"/>
    <w:rsid w:val="006B5C88"/>
    <w:rsid w:val="006B5D82"/>
    <w:rsid w:val="006B6030"/>
    <w:rsid w:val="006B69FD"/>
    <w:rsid w:val="006B6B35"/>
    <w:rsid w:val="006B7A78"/>
    <w:rsid w:val="006B7F9B"/>
    <w:rsid w:val="006C0583"/>
    <w:rsid w:val="006C07D3"/>
    <w:rsid w:val="006C0B74"/>
    <w:rsid w:val="006C0F92"/>
    <w:rsid w:val="006C1F57"/>
    <w:rsid w:val="006C2C4F"/>
    <w:rsid w:val="006C2E2F"/>
    <w:rsid w:val="006C4302"/>
    <w:rsid w:val="006C4FB1"/>
    <w:rsid w:val="006C569B"/>
    <w:rsid w:val="006C5846"/>
    <w:rsid w:val="006C5B6F"/>
    <w:rsid w:val="006C5E48"/>
    <w:rsid w:val="006C65EC"/>
    <w:rsid w:val="006C65F0"/>
    <w:rsid w:val="006D00A0"/>
    <w:rsid w:val="006D0992"/>
    <w:rsid w:val="006D0F11"/>
    <w:rsid w:val="006D1BFF"/>
    <w:rsid w:val="006D2414"/>
    <w:rsid w:val="006D2FBA"/>
    <w:rsid w:val="006D4113"/>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61BB"/>
    <w:rsid w:val="006E6A02"/>
    <w:rsid w:val="006E7903"/>
    <w:rsid w:val="006E79B2"/>
    <w:rsid w:val="006E7AC4"/>
    <w:rsid w:val="006F0E0E"/>
    <w:rsid w:val="006F0E11"/>
    <w:rsid w:val="006F16B4"/>
    <w:rsid w:val="006F18A2"/>
    <w:rsid w:val="006F2733"/>
    <w:rsid w:val="006F643D"/>
    <w:rsid w:val="006F6BB5"/>
    <w:rsid w:val="006F6CC3"/>
    <w:rsid w:val="006F6E51"/>
    <w:rsid w:val="006F717D"/>
    <w:rsid w:val="006F734A"/>
    <w:rsid w:val="00700ED0"/>
    <w:rsid w:val="007025FD"/>
    <w:rsid w:val="007040BB"/>
    <w:rsid w:val="00704B43"/>
    <w:rsid w:val="007053DF"/>
    <w:rsid w:val="00705991"/>
    <w:rsid w:val="00705E3C"/>
    <w:rsid w:val="00706645"/>
    <w:rsid w:val="007067FC"/>
    <w:rsid w:val="00707378"/>
    <w:rsid w:val="0071076C"/>
    <w:rsid w:val="007116FF"/>
    <w:rsid w:val="007117A2"/>
    <w:rsid w:val="0071184E"/>
    <w:rsid w:val="00711FB6"/>
    <w:rsid w:val="00712688"/>
    <w:rsid w:val="00713561"/>
    <w:rsid w:val="007137F4"/>
    <w:rsid w:val="0071480E"/>
    <w:rsid w:val="00714A8A"/>
    <w:rsid w:val="00715D5C"/>
    <w:rsid w:val="00715DF0"/>
    <w:rsid w:val="0071640C"/>
    <w:rsid w:val="0071681C"/>
    <w:rsid w:val="00716E1E"/>
    <w:rsid w:val="00716F81"/>
    <w:rsid w:val="007174E7"/>
    <w:rsid w:val="00717984"/>
    <w:rsid w:val="007213BE"/>
    <w:rsid w:val="00721CAF"/>
    <w:rsid w:val="00721F9B"/>
    <w:rsid w:val="0072282F"/>
    <w:rsid w:val="00722D87"/>
    <w:rsid w:val="00722DE2"/>
    <w:rsid w:val="00723317"/>
    <w:rsid w:val="00723BBA"/>
    <w:rsid w:val="00723F98"/>
    <w:rsid w:val="00724771"/>
    <w:rsid w:val="007248EB"/>
    <w:rsid w:val="00726620"/>
    <w:rsid w:val="0072784B"/>
    <w:rsid w:val="0073025A"/>
    <w:rsid w:val="00730700"/>
    <w:rsid w:val="00730A33"/>
    <w:rsid w:val="00730C94"/>
    <w:rsid w:val="00731DBC"/>
    <w:rsid w:val="007326CA"/>
    <w:rsid w:val="0073454B"/>
    <w:rsid w:val="007349FC"/>
    <w:rsid w:val="007356B7"/>
    <w:rsid w:val="00736108"/>
    <w:rsid w:val="00737830"/>
    <w:rsid w:val="00737B09"/>
    <w:rsid w:val="0074037F"/>
    <w:rsid w:val="00740C35"/>
    <w:rsid w:val="0074122A"/>
    <w:rsid w:val="00742ABC"/>
    <w:rsid w:val="00743770"/>
    <w:rsid w:val="00744CD0"/>
    <w:rsid w:val="007456C4"/>
    <w:rsid w:val="00745C58"/>
    <w:rsid w:val="0074609F"/>
    <w:rsid w:val="007460A7"/>
    <w:rsid w:val="007461B6"/>
    <w:rsid w:val="007463B7"/>
    <w:rsid w:val="00746896"/>
    <w:rsid w:val="00747F10"/>
    <w:rsid w:val="007501CA"/>
    <w:rsid w:val="00750490"/>
    <w:rsid w:val="00750FE2"/>
    <w:rsid w:val="007518AD"/>
    <w:rsid w:val="00752073"/>
    <w:rsid w:val="00753F3F"/>
    <w:rsid w:val="007557BE"/>
    <w:rsid w:val="0075596F"/>
    <w:rsid w:val="00756384"/>
    <w:rsid w:val="00757984"/>
    <w:rsid w:val="007579AF"/>
    <w:rsid w:val="0076038C"/>
    <w:rsid w:val="007603A6"/>
    <w:rsid w:val="007609B6"/>
    <w:rsid w:val="00760DB3"/>
    <w:rsid w:val="00760E98"/>
    <w:rsid w:val="00761283"/>
    <w:rsid w:val="00761FAD"/>
    <w:rsid w:val="00762E11"/>
    <w:rsid w:val="0076467F"/>
    <w:rsid w:val="00764B42"/>
    <w:rsid w:val="00764D46"/>
    <w:rsid w:val="00766201"/>
    <w:rsid w:val="00767D81"/>
    <w:rsid w:val="00767F08"/>
    <w:rsid w:val="007700CA"/>
    <w:rsid w:val="00770100"/>
    <w:rsid w:val="00770C0D"/>
    <w:rsid w:val="0077191B"/>
    <w:rsid w:val="00771E58"/>
    <w:rsid w:val="00772996"/>
    <w:rsid w:val="0077320B"/>
    <w:rsid w:val="00774EAB"/>
    <w:rsid w:val="007752AB"/>
    <w:rsid w:val="00775C67"/>
    <w:rsid w:val="0077644B"/>
    <w:rsid w:val="00776B29"/>
    <w:rsid w:val="00776B50"/>
    <w:rsid w:val="00776F3C"/>
    <w:rsid w:val="007775DF"/>
    <w:rsid w:val="00777A55"/>
    <w:rsid w:val="007808C8"/>
    <w:rsid w:val="00780A54"/>
    <w:rsid w:val="00780A6B"/>
    <w:rsid w:val="00780E2B"/>
    <w:rsid w:val="00780F55"/>
    <w:rsid w:val="00782018"/>
    <w:rsid w:val="00782597"/>
    <w:rsid w:val="007843D7"/>
    <w:rsid w:val="007866A1"/>
    <w:rsid w:val="007866E7"/>
    <w:rsid w:val="00786789"/>
    <w:rsid w:val="00786CBF"/>
    <w:rsid w:val="00787452"/>
    <w:rsid w:val="00790638"/>
    <w:rsid w:val="00792200"/>
    <w:rsid w:val="007927AB"/>
    <w:rsid w:val="00792BCA"/>
    <w:rsid w:val="00792C28"/>
    <w:rsid w:val="00792DE6"/>
    <w:rsid w:val="00793C19"/>
    <w:rsid w:val="00793CFB"/>
    <w:rsid w:val="007945C7"/>
    <w:rsid w:val="00795009"/>
    <w:rsid w:val="00795D84"/>
    <w:rsid w:val="007965C5"/>
    <w:rsid w:val="007976CD"/>
    <w:rsid w:val="00797765"/>
    <w:rsid w:val="00797A53"/>
    <w:rsid w:val="00797C0D"/>
    <w:rsid w:val="007A217A"/>
    <w:rsid w:val="007A217E"/>
    <w:rsid w:val="007A2398"/>
    <w:rsid w:val="007A2BB6"/>
    <w:rsid w:val="007A3219"/>
    <w:rsid w:val="007A3291"/>
    <w:rsid w:val="007A3C7E"/>
    <w:rsid w:val="007A4E7A"/>
    <w:rsid w:val="007A5097"/>
    <w:rsid w:val="007A59B8"/>
    <w:rsid w:val="007A5C79"/>
    <w:rsid w:val="007A6BA6"/>
    <w:rsid w:val="007A7007"/>
    <w:rsid w:val="007A70B9"/>
    <w:rsid w:val="007A73C0"/>
    <w:rsid w:val="007A7483"/>
    <w:rsid w:val="007A77B0"/>
    <w:rsid w:val="007A7A6F"/>
    <w:rsid w:val="007A7E8F"/>
    <w:rsid w:val="007B0299"/>
    <w:rsid w:val="007B0454"/>
    <w:rsid w:val="007B0659"/>
    <w:rsid w:val="007B1158"/>
    <w:rsid w:val="007B1197"/>
    <w:rsid w:val="007B14D0"/>
    <w:rsid w:val="007B164F"/>
    <w:rsid w:val="007B18F1"/>
    <w:rsid w:val="007B39FB"/>
    <w:rsid w:val="007B4DBC"/>
    <w:rsid w:val="007B4F45"/>
    <w:rsid w:val="007B5462"/>
    <w:rsid w:val="007B5543"/>
    <w:rsid w:val="007B6847"/>
    <w:rsid w:val="007B697C"/>
    <w:rsid w:val="007B6BF6"/>
    <w:rsid w:val="007B6C45"/>
    <w:rsid w:val="007B7626"/>
    <w:rsid w:val="007B7CD3"/>
    <w:rsid w:val="007C02D2"/>
    <w:rsid w:val="007C10EE"/>
    <w:rsid w:val="007C1B0E"/>
    <w:rsid w:val="007C1EDD"/>
    <w:rsid w:val="007C3F2D"/>
    <w:rsid w:val="007C42CD"/>
    <w:rsid w:val="007C43B8"/>
    <w:rsid w:val="007C4F5D"/>
    <w:rsid w:val="007C59D4"/>
    <w:rsid w:val="007C6309"/>
    <w:rsid w:val="007C63C6"/>
    <w:rsid w:val="007C6D52"/>
    <w:rsid w:val="007C7CDF"/>
    <w:rsid w:val="007C7FB0"/>
    <w:rsid w:val="007D0884"/>
    <w:rsid w:val="007D098A"/>
    <w:rsid w:val="007D1967"/>
    <w:rsid w:val="007D1CE5"/>
    <w:rsid w:val="007D1E6F"/>
    <w:rsid w:val="007D24C1"/>
    <w:rsid w:val="007D26DC"/>
    <w:rsid w:val="007D2956"/>
    <w:rsid w:val="007D2B7B"/>
    <w:rsid w:val="007D338B"/>
    <w:rsid w:val="007D3F48"/>
    <w:rsid w:val="007D428F"/>
    <w:rsid w:val="007D4D82"/>
    <w:rsid w:val="007D4FC4"/>
    <w:rsid w:val="007D5996"/>
    <w:rsid w:val="007D6123"/>
    <w:rsid w:val="007D6A2F"/>
    <w:rsid w:val="007D6CB0"/>
    <w:rsid w:val="007D75BE"/>
    <w:rsid w:val="007D79F3"/>
    <w:rsid w:val="007D7A54"/>
    <w:rsid w:val="007E03EE"/>
    <w:rsid w:val="007E1ED9"/>
    <w:rsid w:val="007E2228"/>
    <w:rsid w:val="007E3A40"/>
    <w:rsid w:val="007E3EF3"/>
    <w:rsid w:val="007E53C6"/>
    <w:rsid w:val="007E5464"/>
    <w:rsid w:val="007E56A2"/>
    <w:rsid w:val="007E600E"/>
    <w:rsid w:val="007E6317"/>
    <w:rsid w:val="007E64DF"/>
    <w:rsid w:val="007E6D09"/>
    <w:rsid w:val="007E6E4D"/>
    <w:rsid w:val="007E7876"/>
    <w:rsid w:val="007F1896"/>
    <w:rsid w:val="007F1999"/>
    <w:rsid w:val="007F1E4D"/>
    <w:rsid w:val="007F248C"/>
    <w:rsid w:val="007F2532"/>
    <w:rsid w:val="007F3648"/>
    <w:rsid w:val="007F4C3C"/>
    <w:rsid w:val="007F5812"/>
    <w:rsid w:val="007F58DF"/>
    <w:rsid w:val="007F5DF2"/>
    <w:rsid w:val="007F62BB"/>
    <w:rsid w:val="007F66A0"/>
    <w:rsid w:val="00800228"/>
    <w:rsid w:val="0080146A"/>
    <w:rsid w:val="0080247D"/>
    <w:rsid w:val="00803D61"/>
    <w:rsid w:val="00803FE5"/>
    <w:rsid w:val="00804C29"/>
    <w:rsid w:val="0080602F"/>
    <w:rsid w:val="008079D9"/>
    <w:rsid w:val="00807BAB"/>
    <w:rsid w:val="00810F74"/>
    <w:rsid w:val="00811103"/>
    <w:rsid w:val="00811604"/>
    <w:rsid w:val="00811C36"/>
    <w:rsid w:val="00811CC3"/>
    <w:rsid w:val="00812273"/>
    <w:rsid w:val="008127F8"/>
    <w:rsid w:val="00812987"/>
    <w:rsid w:val="00812E1D"/>
    <w:rsid w:val="00813442"/>
    <w:rsid w:val="00813EB1"/>
    <w:rsid w:val="00814D21"/>
    <w:rsid w:val="00814DE9"/>
    <w:rsid w:val="00814F92"/>
    <w:rsid w:val="00815B28"/>
    <w:rsid w:val="00815E13"/>
    <w:rsid w:val="008160A2"/>
    <w:rsid w:val="00816925"/>
    <w:rsid w:val="00816EC2"/>
    <w:rsid w:val="008171E2"/>
    <w:rsid w:val="00817694"/>
    <w:rsid w:val="0082013D"/>
    <w:rsid w:val="008203E3"/>
    <w:rsid w:val="00820EA7"/>
    <w:rsid w:val="00822040"/>
    <w:rsid w:val="00822BEA"/>
    <w:rsid w:val="00823507"/>
    <w:rsid w:val="0082455F"/>
    <w:rsid w:val="00824D3D"/>
    <w:rsid w:val="00825479"/>
    <w:rsid w:val="008267E0"/>
    <w:rsid w:val="00827563"/>
    <w:rsid w:val="00827B25"/>
    <w:rsid w:val="00827E8C"/>
    <w:rsid w:val="0083014B"/>
    <w:rsid w:val="00830BAC"/>
    <w:rsid w:val="00830D89"/>
    <w:rsid w:val="0083132F"/>
    <w:rsid w:val="00832144"/>
    <w:rsid w:val="008322FB"/>
    <w:rsid w:val="008342FE"/>
    <w:rsid w:val="00834BA7"/>
    <w:rsid w:val="00836375"/>
    <w:rsid w:val="00836527"/>
    <w:rsid w:val="0083692B"/>
    <w:rsid w:val="00837072"/>
    <w:rsid w:val="0083774C"/>
    <w:rsid w:val="00840067"/>
    <w:rsid w:val="008400B5"/>
    <w:rsid w:val="00841978"/>
    <w:rsid w:val="00843435"/>
    <w:rsid w:val="0084344A"/>
    <w:rsid w:val="008441BC"/>
    <w:rsid w:val="00845957"/>
    <w:rsid w:val="00845D46"/>
    <w:rsid w:val="00846378"/>
    <w:rsid w:val="00846E19"/>
    <w:rsid w:val="00850057"/>
    <w:rsid w:val="00850F17"/>
    <w:rsid w:val="008514CB"/>
    <w:rsid w:val="0085234C"/>
    <w:rsid w:val="00852C50"/>
    <w:rsid w:val="00853F03"/>
    <w:rsid w:val="00854874"/>
    <w:rsid w:val="00855266"/>
    <w:rsid w:val="00855DB4"/>
    <w:rsid w:val="00855EBE"/>
    <w:rsid w:val="00856D28"/>
    <w:rsid w:val="0085703F"/>
    <w:rsid w:val="0085777D"/>
    <w:rsid w:val="00860469"/>
    <w:rsid w:val="008613C1"/>
    <w:rsid w:val="00861446"/>
    <w:rsid w:val="00861C9C"/>
    <w:rsid w:val="008621C4"/>
    <w:rsid w:val="008640D3"/>
    <w:rsid w:val="008642D7"/>
    <w:rsid w:val="00864CD0"/>
    <w:rsid w:val="00865343"/>
    <w:rsid w:val="00866D67"/>
    <w:rsid w:val="00866F0A"/>
    <w:rsid w:val="00867054"/>
    <w:rsid w:val="008679DB"/>
    <w:rsid w:val="00867B5B"/>
    <w:rsid w:val="00867F9A"/>
    <w:rsid w:val="00870276"/>
    <w:rsid w:val="008703E1"/>
    <w:rsid w:val="0087063D"/>
    <w:rsid w:val="008713F3"/>
    <w:rsid w:val="0087167F"/>
    <w:rsid w:val="008721C0"/>
    <w:rsid w:val="00872817"/>
    <w:rsid w:val="0087283D"/>
    <w:rsid w:val="00872B60"/>
    <w:rsid w:val="00872F01"/>
    <w:rsid w:val="00873555"/>
    <w:rsid w:val="00874382"/>
    <w:rsid w:val="0087529B"/>
    <w:rsid w:val="008758F1"/>
    <w:rsid w:val="0087642D"/>
    <w:rsid w:val="008768AC"/>
    <w:rsid w:val="00877022"/>
    <w:rsid w:val="0087726F"/>
    <w:rsid w:val="00877F98"/>
    <w:rsid w:val="00880BD7"/>
    <w:rsid w:val="00880ED4"/>
    <w:rsid w:val="00882812"/>
    <w:rsid w:val="00882B85"/>
    <w:rsid w:val="008836E1"/>
    <w:rsid w:val="008839F1"/>
    <w:rsid w:val="0088471B"/>
    <w:rsid w:val="00886343"/>
    <w:rsid w:val="008869D3"/>
    <w:rsid w:val="00886AEA"/>
    <w:rsid w:val="00887348"/>
    <w:rsid w:val="008876B0"/>
    <w:rsid w:val="00887CDE"/>
    <w:rsid w:val="00892493"/>
    <w:rsid w:val="00893213"/>
    <w:rsid w:val="00893343"/>
    <w:rsid w:val="00893F7A"/>
    <w:rsid w:val="00894178"/>
    <w:rsid w:val="008948CF"/>
    <w:rsid w:val="00894934"/>
    <w:rsid w:val="00897674"/>
    <w:rsid w:val="00897765"/>
    <w:rsid w:val="008A019B"/>
    <w:rsid w:val="008A0A9E"/>
    <w:rsid w:val="008A1425"/>
    <w:rsid w:val="008A19BB"/>
    <w:rsid w:val="008A20DD"/>
    <w:rsid w:val="008A2340"/>
    <w:rsid w:val="008A2B79"/>
    <w:rsid w:val="008A3BC3"/>
    <w:rsid w:val="008A5F64"/>
    <w:rsid w:val="008A6C85"/>
    <w:rsid w:val="008A788A"/>
    <w:rsid w:val="008A79B0"/>
    <w:rsid w:val="008A7B87"/>
    <w:rsid w:val="008B0602"/>
    <w:rsid w:val="008B0814"/>
    <w:rsid w:val="008B215D"/>
    <w:rsid w:val="008B3836"/>
    <w:rsid w:val="008B42E1"/>
    <w:rsid w:val="008B4358"/>
    <w:rsid w:val="008B57E4"/>
    <w:rsid w:val="008B662B"/>
    <w:rsid w:val="008B6DCD"/>
    <w:rsid w:val="008B7AE5"/>
    <w:rsid w:val="008C157D"/>
    <w:rsid w:val="008C24D8"/>
    <w:rsid w:val="008C3E01"/>
    <w:rsid w:val="008C5199"/>
    <w:rsid w:val="008C76DF"/>
    <w:rsid w:val="008C7A87"/>
    <w:rsid w:val="008C7FAC"/>
    <w:rsid w:val="008D0386"/>
    <w:rsid w:val="008D09B2"/>
    <w:rsid w:val="008D1489"/>
    <w:rsid w:val="008D154B"/>
    <w:rsid w:val="008D1C3D"/>
    <w:rsid w:val="008D24DB"/>
    <w:rsid w:val="008D2A04"/>
    <w:rsid w:val="008D2F1A"/>
    <w:rsid w:val="008D389A"/>
    <w:rsid w:val="008D38B5"/>
    <w:rsid w:val="008D38CA"/>
    <w:rsid w:val="008D42E5"/>
    <w:rsid w:val="008D43DB"/>
    <w:rsid w:val="008D4730"/>
    <w:rsid w:val="008D6248"/>
    <w:rsid w:val="008D66A0"/>
    <w:rsid w:val="008D7985"/>
    <w:rsid w:val="008E0503"/>
    <w:rsid w:val="008E0D6F"/>
    <w:rsid w:val="008E1801"/>
    <w:rsid w:val="008E1B2C"/>
    <w:rsid w:val="008E1EFF"/>
    <w:rsid w:val="008E1FE0"/>
    <w:rsid w:val="008E25C9"/>
    <w:rsid w:val="008E33C0"/>
    <w:rsid w:val="008E3AF0"/>
    <w:rsid w:val="008E45E1"/>
    <w:rsid w:val="008E4DE1"/>
    <w:rsid w:val="008E624A"/>
    <w:rsid w:val="008E6C90"/>
    <w:rsid w:val="008F0FAD"/>
    <w:rsid w:val="008F1D0F"/>
    <w:rsid w:val="008F1FB6"/>
    <w:rsid w:val="008F29F7"/>
    <w:rsid w:val="008F2AC5"/>
    <w:rsid w:val="008F4E02"/>
    <w:rsid w:val="008F5A91"/>
    <w:rsid w:val="008F5AB2"/>
    <w:rsid w:val="008F5C15"/>
    <w:rsid w:val="008F5C62"/>
    <w:rsid w:val="008F5F41"/>
    <w:rsid w:val="008F6100"/>
    <w:rsid w:val="008F74BD"/>
    <w:rsid w:val="008F7AD5"/>
    <w:rsid w:val="008F7C35"/>
    <w:rsid w:val="009003DE"/>
    <w:rsid w:val="00900527"/>
    <w:rsid w:val="00900B07"/>
    <w:rsid w:val="00900D61"/>
    <w:rsid w:val="00901064"/>
    <w:rsid w:val="009011B7"/>
    <w:rsid w:val="00902021"/>
    <w:rsid w:val="009021FF"/>
    <w:rsid w:val="00903BCF"/>
    <w:rsid w:val="009041FF"/>
    <w:rsid w:val="0090452B"/>
    <w:rsid w:val="0090454A"/>
    <w:rsid w:val="00905580"/>
    <w:rsid w:val="00905CB6"/>
    <w:rsid w:val="009073FF"/>
    <w:rsid w:val="00907DD9"/>
    <w:rsid w:val="009104C6"/>
    <w:rsid w:val="00910AE3"/>
    <w:rsid w:val="00912093"/>
    <w:rsid w:val="009131C0"/>
    <w:rsid w:val="00913BA6"/>
    <w:rsid w:val="0091404A"/>
    <w:rsid w:val="0091434B"/>
    <w:rsid w:val="009146C7"/>
    <w:rsid w:val="00914D4E"/>
    <w:rsid w:val="00915258"/>
    <w:rsid w:val="0091564D"/>
    <w:rsid w:val="009157E4"/>
    <w:rsid w:val="009159EF"/>
    <w:rsid w:val="0091670C"/>
    <w:rsid w:val="00916812"/>
    <w:rsid w:val="00917BFE"/>
    <w:rsid w:val="00921037"/>
    <w:rsid w:val="009217AC"/>
    <w:rsid w:val="00921E1E"/>
    <w:rsid w:val="009228BB"/>
    <w:rsid w:val="009234DE"/>
    <w:rsid w:val="009238BC"/>
    <w:rsid w:val="009241D5"/>
    <w:rsid w:val="00924D2F"/>
    <w:rsid w:val="00924E3A"/>
    <w:rsid w:val="0092530C"/>
    <w:rsid w:val="00925439"/>
    <w:rsid w:val="009258CB"/>
    <w:rsid w:val="00925B0B"/>
    <w:rsid w:val="009271F2"/>
    <w:rsid w:val="00927E74"/>
    <w:rsid w:val="0093121F"/>
    <w:rsid w:val="0093187E"/>
    <w:rsid w:val="00931E19"/>
    <w:rsid w:val="009320FA"/>
    <w:rsid w:val="00932294"/>
    <w:rsid w:val="0093243A"/>
    <w:rsid w:val="0093308C"/>
    <w:rsid w:val="00933698"/>
    <w:rsid w:val="00933909"/>
    <w:rsid w:val="00933A28"/>
    <w:rsid w:val="00933CBF"/>
    <w:rsid w:val="009349E6"/>
    <w:rsid w:val="00934ACE"/>
    <w:rsid w:val="00935341"/>
    <w:rsid w:val="009365BC"/>
    <w:rsid w:val="00936F49"/>
    <w:rsid w:val="00937ACC"/>
    <w:rsid w:val="00937AD3"/>
    <w:rsid w:val="009404D9"/>
    <w:rsid w:val="0094101C"/>
    <w:rsid w:val="00941E4D"/>
    <w:rsid w:val="00942824"/>
    <w:rsid w:val="00942C7B"/>
    <w:rsid w:val="00943126"/>
    <w:rsid w:val="00945030"/>
    <w:rsid w:val="0094526D"/>
    <w:rsid w:val="00945290"/>
    <w:rsid w:val="00945487"/>
    <w:rsid w:val="00945724"/>
    <w:rsid w:val="00945BE5"/>
    <w:rsid w:val="00945DEE"/>
    <w:rsid w:val="0094604E"/>
    <w:rsid w:val="009460B8"/>
    <w:rsid w:val="00946ECA"/>
    <w:rsid w:val="00947FDD"/>
    <w:rsid w:val="009518DD"/>
    <w:rsid w:val="00951AB1"/>
    <w:rsid w:val="00952090"/>
    <w:rsid w:val="00952513"/>
    <w:rsid w:val="0095310F"/>
    <w:rsid w:val="009533C9"/>
    <w:rsid w:val="009535C0"/>
    <w:rsid w:val="0095457B"/>
    <w:rsid w:val="009549CF"/>
    <w:rsid w:val="00954DF5"/>
    <w:rsid w:val="00954FCE"/>
    <w:rsid w:val="00956706"/>
    <w:rsid w:val="009576A0"/>
    <w:rsid w:val="00957A46"/>
    <w:rsid w:val="00957E7F"/>
    <w:rsid w:val="009601FE"/>
    <w:rsid w:val="0096175B"/>
    <w:rsid w:val="00962D70"/>
    <w:rsid w:val="00962FCF"/>
    <w:rsid w:val="009643B4"/>
    <w:rsid w:val="0096472C"/>
    <w:rsid w:val="00965515"/>
    <w:rsid w:val="00965550"/>
    <w:rsid w:val="00965CBD"/>
    <w:rsid w:val="00965D09"/>
    <w:rsid w:val="0096601C"/>
    <w:rsid w:val="009667B5"/>
    <w:rsid w:val="00966FFC"/>
    <w:rsid w:val="00967FCB"/>
    <w:rsid w:val="009702AB"/>
    <w:rsid w:val="00970C84"/>
    <w:rsid w:val="00970DE9"/>
    <w:rsid w:val="009710E0"/>
    <w:rsid w:val="00971D9B"/>
    <w:rsid w:val="0097280D"/>
    <w:rsid w:val="00974F49"/>
    <w:rsid w:val="00975AF0"/>
    <w:rsid w:val="00977247"/>
    <w:rsid w:val="00977B25"/>
    <w:rsid w:val="00980239"/>
    <w:rsid w:val="00980E70"/>
    <w:rsid w:val="0098182F"/>
    <w:rsid w:val="0098275C"/>
    <w:rsid w:val="009829D1"/>
    <w:rsid w:val="00982DF5"/>
    <w:rsid w:val="009832CB"/>
    <w:rsid w:val="00983AEF"/>
    <w:rsid w:val="00983FBE"/>
    <w:rsid w:val="00984D7A"/>
    <w:rsid w:val="00984F62"/>
    <w:rsid w:val="0098540C"/>
    <w:rsid w:val="00985C6C"/>
    <w:rsid w:val="00986940"/>
    <w:rsid w:val="0098703A"/>
    <w:rsid w:val="0098718B"/>
    <w:rsid w:val="00987520"/>
    <w:rsid w:val="00987608"/>
    <w:rsid w:val="009876D5"/>
    <w:rsid w:val="009904B3"/>
    <w:rsid w:val="009905DA"/>
    <w:rsid w:val="009907A3"/>
    <w:rsid w:val="00990BDC"/>
    <w:rsid w:val="00990FE3"/>
    <w:rsid w:val="009926DE"/>
    <w:rsid w:val="00993ED5"/>
    <w:rsid w:val="0099440C"/>
    <w:rsid w:val="009954DF"/>
    <w:rsid w:val="0099681B"/>
    <w:rsid w:val="0099745D"/>
    <w:rsid w:val="009977B8"/>
    <w:rsid w:val="009A0016"/>
    <w:rsid w:val="009A00AD"/>
    <w:rsid w:val="009A06A7"/>
    <w:rsid w:val="009A0B5A"/>
    <w:rsid w:val="009A1113"/>
    <w:rsid w:val="009A1878"/>
    <w:rsid w:val="009A1A23"/>
    <w:rsid w:val="009A2173"/>
    <w:rsid w:val="009A2E04"/>
    <w:rsid w:val="009A3545"/>
    <w:rsid w:val="009A42AC"/>
    <w:rsid w:val="009A51DA"/>
    <w:rsid w:val="009A619C"/>
    <w:rsid w:val="009A659F"/>
    <w:rsid w:val="009A7510"/>
    <w:rsid w:val="009B03BB"/>
    <w:rsid w:val="009B0BF2"/>
    <w:rsid w:val="009B0DB1"/>
    <w:rsid w:val="009B1BF9"/>
    <w:rsid w:val="009B298E"/>
    <w:rsid w:val="009B2C41"/>
    <w:rsid w:val="009B3312"/>
    <w:rsid w:val="009B3598"/>
    <w:rsid w:val="009B3CDA"/>
    <w:rsid w:val="009B4E05"/>
    <w:rsid w:val="009B548A"/>
    <w:rsid w:val="009B5E0D"/>
    <w:rsid w:val="009B5F60"/>
    <w:rsid w:val="009B62B3"/>
    <w:rsid w:val="009B64A4"/>
    <w:rsid w:val="009B7B39"/>
    <w:rsid w:val="009B7FF9"/>
    <w:rsid w:val="009C0C37"/>
    <w:rsid w:val="009C0E2D"/>
    <w:rsid w:val="009C1613"/>
    <w:rsid w:val="009C25A1"/>
    <w:rsid w:val="009C2AFC"/>
    <w:rsid w:val="009C2E27"/>
    <w:rsid w:val="009C3D51"/>
    <w:rsid w:val="009C41E7"/>
    <w:rsid w:val="009C4683"/>
    <w:rsid w:val="009C4FAE"/>
    <w:rsid w:val="009C5A98"/>
    <w:rsid w:val="009C6593"/>
    <w:rsid w:val="009C6FDC"/>
    <w:rsid w:val="009C75C4"/>
    <w:rsid w:val="009C7693"/>
    <w:rsid w:val="009C7AD0"/>
    <w:rsid w:val="009C7B3C"/>
    <w:rsid w:val="009D0216"/>
    <w:rsid w:val="009D0930"/>
    <w:rsid w:val="009D0C82"/>
    <w:rsid w:val="009D2C50"/>
    <w:rsid w:val="009D31A0"/>
    <w:rsid w:val="009D34AD"/>
    <w:rsid w:val="009D3788"/>
    <w:rsid w:val="009D4162"/>
    <w:rsid w:val="009D50F3"/>
    <w:rsid w:val="009D5DBF"/>
    <w:rsid w:val="009D6C68"/>
    <w:rsid w:val="009D766E"/>
    <w:rsid w:val="009D7730"/>
    <w:rsid w:val="009E1835"/>
    <w:rsid w:val="009E281D"/>
    <w:rsid w:val="009E2967"/>
    <w:rsid w:val="009E2B6F"/>
    <w:rsid w:val="009E38F4"/>
    <w:rsid w:val="009E3D72"/>
    <w:rsid w:val="009E3E5E"/>
    <w:rsid w:val="009E4255"/>
    <w:rsid w:val="009E439F"/>
    <w:rsid w:val="009E4EF8"/>
    <w:rsid w:val="009E60C6"/>
    <w:rsid w:val="009F0A04"/>
    <w:rsid w:val="009F1383"/>
    <w:rsid w:val="009F1992"/>
    <w:rsid w:val="009F2DF6"/>
    <w:rsid w:val="009F2F5F"/>
    <w:rsid w:val="009F323B"/>
    <w:rsid w:val="009F43FD"/>
    <w:rsid w:val="009F4703"/>
    <w:rsid w:val="009F630A"/>
    <w:rsid w:val="009F6569"/>
    <w:rsid w:val="009F6F1B"/>
    <w:rsid w:val="00A0290F"/>
    <w:rsid w:val="00A02E74"/>
    <w:rsid w:val="00A03484"/>
    <w:rsid w:val="00A0352E"/>
    <w:rsid w:val="00A038FC"/>
    <w:rsid w:val="00A03BEF"/>
    <w:rsid w:val="00A03E94"/>
    <w:rsid w:val="00A04745"/>
    <w:rsid w:val="00A0498A"/>
    <w:rsid w:val="00A049D2"/>
    <w:rsid w:val="00A05082"/>
    <w:rsid w:val="00A05464"/>
    <w:rsid w:val="00A05C83"/>
    <w:rsid w:val="00A05F28"/>
    <w:rsid w:val="00A065DE"/>
    <w:rsid w:val="00A065F5"/>
    <w:rsid w:val="00A06A84"/>
    <w:rsid w:val="00A06B4F"/>
    <w:rsid w:val="00A07C0B"/>
    <w:rsid w:val="00A07CFC"/>
    <w:rsid w:val="00A110A9"/>
    <w:rsid w:val="00A11B09"/>
    <w:rsid w:val="00A11B5B"/>
    <w:rsid w:val="00A1211D"/>
    <w:rsid w:val="00A141BA"/>
    <w:rsid w:val="00A14653"/>
    <w:rsid w:val="00A14D52"/>
    <w:rsid w:val="00A150E2"/>
    <w:rsid w:val="00A152A5"/>
    <w:rsid w:val="00A15830"/>
    <w:rsid w:val="00A162DC"/>
    <w:rsid w:val="00A16581"/>
    <w:rsid w:val="00A16E94"/>
    <w:rsid w:val="00A2051A"/>
    <w:rsid w:val="00A20C0E"/>
    <w:rsid w:val="00A21183"/>
    <w:rsid w:val="00A2130F"/>
    <w:rsid w:val="00A21A8F"/>
    <w:rsid w:val="00A21C7B"/>
    <w:rsid w:val="00A22085"/>
    <w:rsid w:val="00A223EA"/>
    <w:rsid w:val="00A22503"/>
    <w:rsid w:val="00A22538"/>
    <w:rsid w:val="00A22CAF"/>
    <w:rsid w:val="00A23D8C"/>
    <w:rsid w:val="00A2406C"/>
    <w:rsid w:val="00A241CC"/>
    <w:rsid w:val="00A247CA"/>
    <w:rsid w:val="00A2506B"/>
    <w:rsid w:val="00A25397"/>
    <w:rsid w:val="00A26CA0"/>
    <w:rsid w:val="00A271B4"/>
    <w:rsid w:val="00A27C10"/>
    <w:rsid w:val="00A27C56"/>
    <w:rsid w:val="00A30EA7"/>
    <w:rsid w:val="00A31CE1"/>
    <w:rsid w:val="00A321F6"/>
    <w:rsid w:val="00A32655"/>
    <w:rsid w:val="00A32E03"/>
    <w:rsid w:val="00A32E91"/>
    <w:rsid w:val="00A346E1"/>
    <w:rsid w:val="00A34A7E"/>
    <w:rsid w:val="00A34CDE"/>
    <w:rsid w:val="00A3566C"/>
    <w:rsid w:val="00A35846"/>
    <w:rsid w:val="00A36128"/>
    <w:rsid w:val="00A4050F"/>
    <w:rsid w:val="00A40A3E"/>
    <w:rsid w:val="00A40C92"/>
    <w:rsid w:val="00A40CA2"/>
    <w:rsid w:val="00A413FA"/>
    <w:rsid w:val="00A41439"/>
    <w:rsid w:val="00A41505"/>
    <w:rsid w:val="00A41948"/>
    <w:rsid w:val="00A41DAA"/>
    <w:rsid w:val="00A42148"/>
    <w:rsid w:val="00A423C2"/>
    <w:rsid w:val="00A42640"/>
    <w:rsid w:val="00A4304F"/>
    <w:rsid w:val="00A436AB"/>
    <w:rsid w:val="00A43BCF"/>
    <w:rsid w:val="00A4439F"/>
    <w:rsid w:val="00A44EA3"/>
    <w:rsid w:val="00A450FC"/>
    <w:rsid w:val="00A45109"/>
    <w:rsid w:val="00A45A42"/>
    <w:rsid w:val="00A47DC6"/>
    <w:rsid w:val="00A50A16"/>
    <w:rsid w:val="00A512F5"/>
    <w:rsid w:val="00A513DF"/>
    <w:rsid w:val="00A51934"/>
    <w:rsid w:val="00A526BD"/>
    <w:rsid w:val="00A5320A"/>
    <w:rsid w:val="00A539B2"/>
    <w:rsid w:val="00A54184"/>
    <w:rsid w:val="00A54575"/>
    <w:rsid w:val="00A5481E"/>
    <w:rsid w:val="00A54997"/>
    <w:rsid w:val="00A54F81"/>
    <w:rsid w:val="00A55BB3"/>
    <w:rsid w:val="00A56314"/>
    <w:rsid w:val="00A572D8"/>
    <w:rsid w:val="00A5768B"/>
    <w:rsid w:val="00A600E3"/>
    <w:rsid w:val="00A61D02"/>
    <w:rsid w:val="00A61DC7"/>
    <w:rsid w:val="00A629E1"/>
    <w:rsid w:val="00A63FC4"/>
    <w:rsid w:val="00A646A5"/>
    <w:rsid w:val="00A64E39"/>
    <w:rsid w:val="00A6511F"/>
    <w:rsid w:val="00A6588D"/>
    <w:rsid w:val="00A65D3F"/>
    <w:rsid w:val="00A6627E"/>
    <w:rsid w:val="00A6677F"/>
    <w:rsid w:val="00A66A4D"/>
    <w:rsid w:val="00A66E76"/>
    <w:rsid w:val="00A671EA"/>
    <w:rsid w:val="00A674DB"/>
    <w:rsid w:val="00A67FAA"/>
    <w:rsid w:val="00A705CB"/>
    <w:rsid w:val="00A70767"/>
    <w:rsid w:val="00A7085F"/>
    <w:rsid w:val="00A711DC"/>
    <w:rsid w:val="00A71273"/>
    <w:rsid w:val="00A71C56"/>
    <w:rsid w:val="00A71DCA"/>
    <w:rsid w:val="00A7297D"/>
    <w:rsid w:val="00A731E9"/>
    <w:rsid w:val="00A73383"/>
    <w:rsid w:val="00A736A4"/>
    <w:rsid w:val="00A73D67"/>
    <w:rsid w:val="00A74745"/>
    <w:rsid w:val="00A75BB2"/>
    <w:rsid w:val="00A7684C"/>
    <w:rsid w:val="00A769F1"/>
    <w:rsid w:val="00A7761A"/>
    <w:rsid w:val="00A81100"/>
    <w:rsid w:val="00A821C4"/>
    <w:rsid w:val="00A82BF3"/>
    <w:rsid w:val="00A83709"/>
    <w:rsid w:val="00A842A4"/>
    <w:rsid w:val="00A84531"/>
    <w:rsid w:val="00A84DF2"/>
    <w:rsid w:val="00A851F6"/>
    <w:rsid w:val="00A85525"/>
    <w:rsid w:val="00A8573D"/>
    <w:rsid w:val="00A85B9A"/>
    <w:rsid w:val="00A861FF"/>
    <w:rsid w:val="00A862E4"/>
    <w:rsid w:val="00A86336"/>
    <w:rsid w:val="00A8709A"/>
    <w:rsid w:val="00A8710B"/>
    <w:rsid w:val="00A87C2D"/>
    <w:rsid w:val="00A90ABD"/>
    <w:rsid w:val="00A90B98"/>
    <w:rsid w:val="00A90CCD"/>
    <w:rsid w:val="00A91328"/>
    <w:rsid w:val="00A92543"/>
    <w:rsid w:val="00A93185"/>
    <w:rsid w:val="00A94F76"/>
    <w:rsid w:val="00A9634E"/>
    <w:rsid w:val="00A969C4"/>
    <w:rsid w:val="00A96A2C"/>
    <w:rsid w:val="00AA0059"/>
    <w:rsid w:val="00AA10E6"/>
    <w:rsid w:val="00AA12CA"/>
    <w:rsid w:val="00AA1617"/>
    <w:rsid w:val="00AA2611"/>
    <w:rsid w:val="00AA283D"/>
    <w:rsid w:val="00AA2866"/>
    <w:rsid w:val="00AA31D4"/>
    <w:rsid w:val="00AA3F06"/>
    <w:rsid w:val="00AA537B"/>
    <w:rsid w:val="00AA5482"/>
    <w:rsid w:val="00AA6430"/>
    <w:rsid w:val="00AA69B5"/>
    <w:rsid w:val="00AA6A73"/>
    <w:rsid w:val="00AA6C1E"/>
    <w:rsid w:val="00AA750B"/>
    <w:rsid w:val="00AA7C18"/>
    <w:rsid w:val="00AA7D09"/>
    <w:rsid w:val="00AA7DB9"/>
    <w:rsid w:val="00AA7F9A"/>
    <w:rsid w:val="00AB0457"/>
    <w:rsid w:val="00AB13E7"/>
    <w:rsid w:val="00AB155A"/>
    <w:rsid w:val="00AB19D2"/>
    <w:rsid w:val="00AB211A"/>
    <w:rsid w:val="00AB257E"/>
    <w:rsid w:val="00AB2CB6"/>
    <w:rsid w:val="00AB2FCF"/>
    <w:rsid w:val="00AB3D3D"/>
    <w:rsid w:val="00AB3D84"/>
    <w:rsid w:val="00AB3F81"/>
    <w:rsid w:val="00AB486A"/>
    <w:rsid w:val="00AB5684"/>
    <w:rsid w:val="00AB6262"/>
    <w:rsid w:val="00AB6B3E"/>
    <w:rsid w:val="00AB6D52"/>
    <w:rsid w:val="00AB737E"/>
    <w:rsid w:val="00AB7941"/>
    <w:rsid w:val="00AB7E2E"/>
    <w:rsid w:val="00AC1009"/>
    <w:rsid w:val="00AC1A81"/>
    <w:rsid w:val="00AC1BDA"/>
    <w:rsid w:val="00AC1C71"/>
    <w:rsid w:val="00AC2C83"/>
    <w:rsid w:val="00AC334A"/>
    <w:rsid w:val="00AC3741"/>
    <w:rsid w:val="00AC3CC9"/>
    <w:rsid w:val="00AC4B3C"/>
    <w:rsid w:val="00AC6078"/>
    <w:rsid w:val="00AC6423"/>
    <w:rsid w:val="00AC6939"/>
    <w:rsid w:val="00AC7F0F"/>
    <w:rsid w:val="00AC7FB2"/>
    <w:rsid w:val="00AD06DC"/>
    <w:rsid w:val="00AD0863"/>
    <w:rsid w:val="00AD0B38"/>
    <w:rsid w:val="00AD1C57"/>
    <w:rsid w:val="00AD1CC2"/>
    <w:rsid w:val="00AD1EE9"/>
    <w:rsid w:val="00AD4FD5"/>
    <w:rsid w:val="00AD55B4"/>
    <w:rsid w:val="00AD56BA"/>
    <w:rsid w:val="00AD62D3"/>
    <w:rsid w:val="00AD6903"/>
    <w:rsid w:val="00AD7024"/>
    <w:rsid w:val="00AD76E0"/>
    <w:rsid w:val="00AD7EEE"/>
    <w:rsid w:val="00AE08F7"/>
    <w:rsid w:val="00AE0C9C"/>
    <w:rsid w:val="00AE0ED0"/>
    <w:rsid w:val="00AE1001"/>
    <w:rsid w:val="00AE11AC"/>
    <w:rsid w:val="00AE1B59"/>
    <w:rsid w:val="00AE1BA7"/>
    <w:rsid w:val="00AE28E9"/>
    <w:rsid w:val="00AE2DC4"/>
    <w:rsid w:val="00AE376F"/>
    <w:rsid w:val="00AE3B5D"/>
    <w:rsid w:val="00AE3C36"/>
    <w:rsid w:val="00AE3E20"/>
    <w:rsid w:val="00AE3FDB"/>
    <w:rsid w:val="00AE4695"/>
    <w:rsid w:val="00AE52A4"/>
    <w:rsid w:val="00AE6219"/>
    <w:rsid w:val="00AE7A43"/>
    <w:rsid w:val="00AF001F"/>
    <w:rsid w:val="00AF13D5"/>
    <w:rsid w:val="00AF1E37"/>
    <w:rsid w:val="00AF1FEC"/>
    <w:rsid w:val="00AF23E1"/>
    <w:rsid w:val="00AF37BB"/>
    <w:rsid w:val="00AF4A4F"/>
    <w:rsid w:val="00AF4A5B"/>
    <w:rsid w:val="00AF51D5"/>
    <w:rsid w:val="00AF5531"/>
    <w:rsid w:val="00AF66D4"/>
    <w:rsid w:val="00AF6D2B"/>
    <w:rsid w:val="00AF722E"/>
    <w:rsid w:val="00B006BE"/>
    <w:rsid w:val="00B00A78"/>
    <w:rsid w:val="00B019B7"/>
    <w:rsid w:val="00B02050"/>
    <w:rsid w:val="00B029AD"/>
    <w:rsid w:val="00B03ED1"/>
    <w:rsid w:val="00B0443C"/>
    <w:rsid w:val="00B04A71"/>
    <w:rsid w:val="00B04FE2"/>
    <w:rsid w:val="00B0528D"/>
    <w:rsid w:val="00B06104"/>
    <w:rsid w:val="00B061EB"/>
    <w:rsid w:val="00B06306"/>
    <w:rsid w:val="00B07E2A"/>
    <w:rsid w:val="00B1054F"/>
    <w:rsid w:val="00B10F80"/>
    <w:rsid w:val="00B115DD"/>
    <w:rsid w:val="00B11C1D"/>
    <w:rsid w:val="00B12399"/>
    <w:rsid w:val="00B123A5"/>
    <w:rsid w:val="00B131B0"/>
    <w:rsid w:val="00B13411"/>
    <w:rsid w:val="00B14E73"/>
    <w:rsid w:val="00B1539B"/>
    <w:rsid w:val="00B155B9"/>
    <w:rsid w:val="00B15EDE"/>
    <w:rsid w:val="00B16819"/>
    <w:rsid w:val="00B16B0A"/>
    <w:rsid w:val="00B2012A"/>
    <w:rsid w:val="00B20549"/>
    <w:rsid w:val="00B20834"/>
    <w:rsid w:val="00B20F3C"/>
    <w:rsid w:val="00B2119E"/>
    <w:rsid w:val="00B23087"/>
    <w:rsid w:val="00B24962"/>
    <w:rsid w:val="00B24D26"/>
    <w:rsid w:val="00B24F43"/>
    <w:rsid w:val="00B25800"/>
    <w:rsid w:val="00B26F4C"/>
    <w:rsid w:val="00B27066"/>
    <w:rsid w:val="00B31838"/>
    <w:rsid w:val="00B320A3"/>
    <w:rsid w:val="00B32C01"/>
    <w:rsid w:val="00B32E3E"/>
    <w:rsid w:val="00B32EAC"/>
    <w:rsid w:val="00B3358A"/>
    <w:rsid w:val="00B337CD"/>
    <w:rsid w:val="00B35B25"/>
    <w:rsid w:val="00B35CB0"/>
    <w:rsid w:val="00B368AD"/>
    <w:rsid w:val="00B36D2C"/>
    <w:rsid w:val="00B37B66"/>
    <w:rsid w:val="00B37F34"/>
    <w:rsid w:val="00B40F29"/>
    <w:rsid w:val="00B413C9"/>
    <w:rsid w:val="00B41569"/>
    <w:rsid w:val="00B41986"/>
    <w:rsid w:val="00B41E40"/>
    <w:rsid w:val="00B4272F"/>
    <w:rsid w:val="00B42908"/>
    <w:rsid w:val="00B43E6F"/>
    <w:rsid w:val="00B4542E"/>
    <w:rsid w:val="00B466E9"/>
    <w:rsid w:val="00B4692B"/>
    <w:rsid w:val="00B46AC8"/>
    <w:rsid w:val="00B46EFA"/>
    <w:rsid w:val="00B47C04"/>
    <w:rsid w:val="00B47D20"/>
    <w:rsid w:val="00B500CA"/>
    <w:rsid w:val="00B51163"/>
    <w:rsid w:val="00B51171"/>
    <w:rsid w:val="00B51185"/>
    <w:rsid w:val="00B51314"/>
    <w:rsid w:val="00B515AE"/>
    <w:rsid w:val="00B51A65"/>
    <w:rsid w:val="00B52167"/>
    <w:rsid w:val="00B529F5"/>
    <w:rsid w:val="00B52AC4"/>
    <w:rsid w:val="00B52F98"/>
    <w:rsid w:val="00B531F1"/>
    <w:rsid w:val="00B539CB"/>
    <w:rsid w:val="00B53FF4"/>
    <w:rsid w:val="00B5572A"/>
    <w:rsid w:val="00B55B9C"/>
    <w:rsid w:val="00B56240"/>
    <w:rsid w:val="00B5646C"/>
    <w:rsid w:val="00B6071E"/>
    <w:rsid w:val="00B61155"/>
    <w:rsid w:val="00B6131E"/>
    <w:rsid w:val="00B622F6"/>
    <w:rsid w:val="00B6367F"/>
    <w:rsid w:val="00B63B7B"/>
    <w:rsid w:val="00B64A0B"/>
    <w:rsid w:val="00B6586B"/>
    <w:rsid w:val="00B65E5E"/>
    <w:rsid w:val="00B660BA"/>
    <w:rsid w:val="00B6774D"/>
    <w:rsid w:val="00B700AA"/>
    <w:rsid w:val="00B70101"/>
    <w:rsid w:val="00B70B50"/>
    <w:rsid w:val="00B716BB"/>
    <w:rsid w:val="00B7209F"/>
    <w:rsid w:val="00B72987"/>
    <w:rsid w:val="00B72BF9"/>
    <w:rsid w:val="00B73B99"/>
    <w:rsid w:val="00B74A2B"/>
    <w:rsid w:val="00B75251"/>
    <w:rsid w:val="00B75B5B"/>
    <w:rsid w:val="00B7613C"/>
    <w:rsid w:val="00B76D12"/>
    <w:rsid w:val="00B77B99"/>
    <w:rsid w:val="00B77E45"/>
    <w:rsid w:val="00B77EE1"/>
    <w:rsid w:val="00B80187"/>
    <w:rsid w:val="00B803AA"/>
    <w:rsid w:val="00B80CCC"/>
    <w:rsid w:val="00B81CB3"/>
    <w:rsid w:val="00B82129"/>
    <w:rsid w:val="00B821FE"/>
    <w:rsid w:val="00B82449"/>
    <w:rsid w:val="00B8256B"/>
    <w:rsid w:val="00B82BA9"/>
    <w:rsid w:val="00B83809"/>
    <w:rsid w:val="00B83823"/>
    <w:rsid w:val="00B83B2F"/>
    <w:rsid w:val="00B84B01"/>
    <w:rsid w:val="00B858C4"/>
    <w:rsid w:val="00B85B76"/>
    <w:rsid w:val="00B868E5"/>
    <w:rsid w:val="00B86C8F"/>
    <w:rsid w:val="00B876B7"/>
    <w:rsid w:val="00B8795E"/>
    <w:rsid w:val="00B87AB0"/>
    <w:rsid w:val="00B87D8B"/>
    <w:rsid w:val="00B92EF0"/>
    <w:rsid w:val="00B92F3D"/>
    <w:rsid w:val="00B93113"/>
    <w:rsid w:val="00B95071"/>
    <w:rsid w:val="00B962B9"/>
    <w:rsid w:val="00B96302"/>
    <w:rsid w:val="00B96454"/>
    <w:rsid w:val="00B9665C"/>
    <w:rsid w:val="00B9673A"/>
    <w:rsid w:val="00B96C5B"/>
    <w:rsid w:val="00BA0239"/>
    <w:rsid w:val="00BA0882"/>
    <w:rsid w:val="00BA0D92"/>
    <w:rsid w:val="00BA28A7"/>
    <w:rsid w:val="00BA2D70"/>
    <w:rsid w:val="00BA372A"/>
    <w:rsid w:val="00BA4019"/>
    <w:rsid w:val="00BA4655"/>
    <w:rsid w:val="00BA47C0"/>
    <w:rsid w:val="00BA47FB"/>
    <w:rsid w:val="00BA487F"/>
    <w:rsid w:val="00BA48C3"/>
    <w:rsid w:val="00BA49D0"/>
    <w:rsid w:val="00BA5123"/>
    <w:rsid w:val="00BA537D"/>
    <w:rsid w:val="00BA6003"/>
    <w:rsid w:val="00BA6019"/>
    <w:rsid w:val="00BA6194"/>
    <w:rsid w:val="00BA66AF"/>
    <w:rsid w:val="00BA6A00"/>
    <w:rsid w:val="00BA77EE"/>
    <w:rsid w:val="00BB1022"/>
    <w:rsid w:val="00BB109C"/>
    <w:rsid w:val="00BB157A"/>
    <w:rsid w:val="00BB2E74"/>
    <w:rsid w:val="00BB2E8E"/>
    <w:rsid w:val="00BB332E"/>
    <w:rsid w:val="00BB33BE"/>
    <w:rsid w:val="00BB3A0D"/>
    <w:rsid w:val="00BB3B4B"/>
    <w:rsid w:val="00BB4435"/>
    <w:rsid w:val="00BB4613"/>
    <w:rsid w:val="00BB4EC3"/>
    <w:rsid w:val="00BB779F"/>
    <w:rsid w:val="00BC01DC"/>
    <w:rsid w:val="00BC1287"/>
    <w:rsid w:val="00BC1554"/>
    <w:rsid w:val="00BC297E"/>
    <w:rsid w:val="00BC2FBB"/>
    <w:rsid w:val="00BC3162"/>
    <w:rsid w:val="00BC3A13"/>
    <w:rsid w:val="00BC3D6E"/>
    <w:rsid w:val="00BC3E44"/>
    <w:rsid w:val="00BC47B3"/>
    <w:rsid w:val="00BC49CD"/>
    <w:rsid w:val="00BC52AF"/>
    <w:rsid w:val="00BC5ABE"/>
    <w:rsid w:val="00BC5ED5"/>
    <w:rsid w:val="00BC60DC"/>
    <w:rsid w:val="00BC61A0"/>
    <w:rsid w:val="00BC7432"/>
    <w:rsid w:val="00BC7FD4"/>
    <w:rsid w:val="00BD0DFF"/>
    <w:rsid w:val="00BD157B"/>
    <w:rsid w:val="00BD221E"/>
    <w:rsid w:val="00BD233C"/>
    <w:rsid w:val="00BD34DA"/>
    <w:rsid w:val="00BD398F"/>
    <w:rsid w:val="00BD42FC"/>
    <w:rsid w:val="00BD4500"/>
    <w:rsid w:val="00BD4F41"/>
    <w:rsid w:val="00BD52DD"/>
    <w:rsid w:val="00BD5D78"/>
    <w:rsid w:val="00BD6185"/>
    <w:rsid w:val="00BD7439"/>
    <w:rsid w:val="00BD7EDC"/>
    <w:rsid w:val="00BE0465"/>
    <w:rsid w:val="00BE0AC7"/>
    <w:rsid w:val="00BE118C"/>
    <w:rsid w:val="00BE214D"/>
    <w:rsid w:val="00BE24D7"/>
    <w:rsid w:val="00BE27A0"/>
    <w:rsid w:val="00BE4471"/>
    <w:rsid w:val="00BE4C92"/>
    <w:rsid w:val="00BE51E2"/>
    <w:rsid w:val="00BE597F"/>
    <w:rsid w:val="00BE60AE"/>
    <w:rsid w:val="00BE612D"/>
    <w:rsid w:val="00BE63EC"/>
    <w:rsid w:val="00BE6530"/>
    <w:rsid w:val="00BE66EA"/>
    <w:rsid w:val="00BE6D53"/>
    <w:rsid w:val="00BE7403"/>
    <w:rsid w:val="00BE79DD"/>
    <w:rsid w:val="00BE7FCB"/>
    <w:rsid w:val="00BE7FE2"/>
    <w:rsid w:val="00BF050B"/>
    <w:rsid w:val="00BF0CD7"/>
    <w:rsid w:val="00BF19E7"/>
    <w:rsid w:val="00BF1B90"/>
    <w:rsid w:val="00BF2162"/>
    <w:rsid w:val="00BF310E"/>
    <w:rsid w:val="00BF410D"/>
    <w:rsid w:val="00BF50E9"/>
    <w:rsid w:val="00BF5D70"/>
    <w:rsid w:val="00BF5E75"/>
    <w:rsid w:val="00BF606D"/>
    <w:rsid w:val="00BF77E4"/>
    <w:rsid w:val="00C00D63"/>
    <w:rsid w:val="00C0129B"/>
    <w:rsid w:val="00C01600"/>
    <w:rsid w:val="00C026CE"/>
    <w:rsid w:val="00C026D6"/>
    <w:rsid w:val="00C038C1"/>
    <w:rsid w:val="00C03F12"/>
    <w:rsid w:val="00C045C0"/>
    <w:rsid w:val="00C0571F"/>
    <w:rsid w:val="00C058F7"/>
    <w:rsid w:val="00C0595A"/>
    <w:rsid w:val="00C05EDF"/>
    <w:rsid w:val="00C07389"/>
    <w:rsid w:val="00C1001F"/>
    <w:rsid w:val="00C10E4D"/>
    <w:rsid w:val="00C1242B"/>
    <w:rsid w:val="00C12DF3"/>
    <w:rsid w:val="00C14147"/>
    <w:rsid w:val="00C14440"/>
    <w:rsid w:val="00C14737"/>
    <w:rsid w:val="00C14A74"/>
    <w:rsid w:val="00C15848"/>
    <w:rsid w:val="00C1596D"/>
    <w:rsid w:val="00C17A74"/>
    <w:rsid w:val="00C17DA2"/>
    <w:rsid w:val="00C2019E"/>
    <w:rsid w:val="00C203A8"/>
    <w:rsid w:val="00C2074E"/>
    <w:rsid w:val="00C20850"/>
    <w:rsid w:val="00C2124C"/>
    <w:rsid w:val="00C21491"/>
    <w:rsid w:val="00C219E2"/>
    <w:rsid w:val="00C219ED"/>
    <w:rsid w:val="00C2291C"/>
    <w:rsid w:val="00C22D24"/>
    <w:rsid w:val="00C22D76"/>
    <w:rsid w:val="00C230E3"/>
    <w:rsid w:val="00C23927"/>
    <w:rsid w:val="00C23D58"/>
    <w:rsid w:val="00C24254"/>
    <w:rsid w:val="00C246EE"/>
    <w:rsid w:val="00C25140"/>
    <w:rsid w:val="00C25A17"/>
    <w:rsid w:val="00C25AC8"/>
    <w:rsid w:val="00C25F2C"/>
    <w:rsid w:val="00C27265"/>
    <w:rsid w:val="00C276B8"/>
    <w:rsid w:val="00C2770F"/>
    <w:rsid w:val="00C27D0C"/>
    <w:rsid w:val="00C30323"/>
    <w:rsid w:val="00C30D19"/>
    <w:rsid w:val="00C31037"/>
    <w:rsid w:val="00C310D2"/>
    <w:rsid w:val="00C3159D"/>
    <w:rsid w:val="00C315C6"/>
    <w:rsid w:val="00C3287D"/>
    <w:rsid w:val="00C34D29"/>
    <w:rsid w:val="00C34F74"/>
    <w:rsid w:val="00C35AF9"/>
    <w:rsid w:val="00C362A5"/>
    <w:rsid w:val="00C36D3B"/>
    <w:rsid w:val="00C36F57"/>
    <w:rsid w:val="00C37C3E"/>
    <w:rsid w:val="00C40141"/>
    <w:rsid w:val="00C40187"/>
    <w:rsid w:val="00C40192"/>
    <w:rsid w:val="00C40384"/>
    <w:rsid w:val="00C40761"/>
    <w:rsid w:val="00C40928"/>
    <w:rsid w:val="00C40E70"/>
    <w:rsid w:val="00C41EF1"/>
    <w:rsid w:val="00C41FB5"/>
    <w:rsid w:val="00C43663"/>
    <w:rsid w:val="00C43A8C"/>
    <w:rsid w:val="00C448BE"/>
    <w:rsid w:val="00C454C5"/>
    <w:rsid w:val="00C45A5A"/>
    <w:rsid w:val="00C45AA6"/>
    <w:rsid w:val="00C45EC3"/>
    <w:rsid w:val="00C46116"/>
    <w:rsid w:val="00C461E1"/>
    <w:rsid w:val="00C46C3E"/>
    <w:rsid w:val="00C46DDC"/>
    <w:rsid w:val="00C46EB3"/>
    <w:rsid w:val="00C474BB"/>
    <w:rsid w:val="00C47F05"/>
    <w:rsid w:val="00C50B85"/>
    <w:rsid w:val="00C5176D"/>
    <w:rsid w:val="00C524F5"/>
    <w:rsid w:val="00C54B5E"/>
    <w:rsid w:val="00C54C39"/>
    <w:rsid w:val="00C561A5"/>
    <w:rsid w:val="00C5624B"/>
    <w:rsid w:val="00C57461"/>
    <w:rsid w:val="00C57A53"/>
    <w:rsid w:val="00C57B89"/>
    <w:rsid w:val="00C60A57"/>
    <w:rsid w:val="00C61DFD"/>
    <w:rsid w:val="00C620BE"/>
    <w:rsid w:val="00C63597"/>
    <w:rsid w:val="00C635D0"/>
    <w:rsid w:val="00C6423C"/>
    <w:rsid w:val="00C64A8A"/>
    <w:rsid w:val="00C64BFD"/>
    <w:rsid w:val="00C65516"/>
    <w:rsid w:val="00C65811"/>
    <w:rsid w:val="00C65935"/>
    <w:rsid w:val="00C65F03"/>
    <w:rsid w:val="00C66132"/>
    <w:rsid w:val="00C663F8"/>
    <w:rsid w:val="00C66705"/>
    <w:rsid w:val="00C674B6"/>
    <w:rsid w:val="00C70CC6"/>
    <w:rsid w:val="00C711A3"/>
    <w:rsid w:val="00C713E2"/>
    <w:rsid w:val="00C71451"/>
    <w:rsid w:val="00C71576"/>
    <w:rsid w:val="00C71F3C"/>
    <w:rsid w:val="00C7295A"/>
    <w:rsid w:val="00C7303A"/>
    <w:rsid w:val="00C731FC"/>
    <w:rsid w:val="00C74CA2"/>
    <w:rsid w:val="00C757C7"/>
    <w:rsid w:val="00C75FBB"/>
    <w:rsid w:val="00C774F6"/>
    <w:rsid w:val="00C80F8C"/>
    <w:rsid w:val="00C81202"/>
    <w:rsid w:val="00C8229F"/>
    <w:rsid w:val="00C82F59"/>
    <w:rsid w:val="00C830DF"/>
    <w:rsid w:val="00C83405"/>
    <w:rsid w:val="00C83571"/>
    <w:rsid w:val="00C83B84"/>
    <w:rsid w:val="00C843EB"/>
    <w:rsid w:val="00C8466B"/>
    <w:rsid w:val="00C84874"/>
    <w:rsid w:val="00C84D99"/>
    <w:rsid w:val="00C85387"/>
    <w:rsid w:val="00C853E5"/>
    <w:rsid w:val="00C85594"/>
    <w:rsid w:val="00C85A65"/>
    <w:rsid w:val="00C85D40"/>
    <w:rsid w:val="00C85DDA"/>
    <w:rsid w:val="00C862FE"/>
    <w:rsid w:val="00C867EE"/>
    <w:rsid w:val="00C9144E"/>
    <w:rsid w:val="00C91CE0"/>
    <w:rsid w:val="00C93E55"/>
    <w:rsid w:val="00C94236"/>
    <w:rsid w:val="00C946B9"/>
    <w:rsid w:val="00C953B1"/>
    <w:rsid w:val="00C96617"/>
    <w:rsid w:val="00C9777F"/>
    <w:rsid w:val="00C97873"/>
    <w:rsid w:val="00CA0EFC"/>
    <w:rsid w:val="00CA188D"/>
    <w:rsid w:val="00CA1950"/>
    <w:rsid w:val="00CA1953"/>
    <w:rsid w:val="00CA1FBD"/>
    <w:rsid w:val="00CA27C7"/>
    <w:rsid w:val="00CA52A1"/>
    <w:rsid w:val="00CA5494"/>
    <w:rsid w:val="00CA594F"/>
    <w:rsid w:val="00CA633B"/>
    <w:rsid w:val="00CA6523"/>
    <w:rsid w:val="00CA6B02"/>
    <w:rsid w:val="00CA795D"/>
    <w:rsid w:val="00CA7D51"/>
    <w:rsid w:val="00CA7F11"/>
    <w:rsid w:val="00CB0A0F"/>
    <w:rsid w:val="00CB183D"/>
    <w:rsid w:val="00CB31AD"/>
    <w:rsid w:val="00CB3338"/>
    <w:rsid w:val="00CB3479"/>
    <w:rsid w:val="00CB3575"/>
    <w:rsid w:val="00CB3EC0"/>
    <w:rsid w:val="00CB4693"/>
    <w:rsid w:val="00CB4B98"/>
    <w:rsid w:val="00CB5BE6"/>
    <w:rsid w:val="00CB6608"/>
    <w:rsid w:val="00CB6D1A"/>
    <w:rsid w:val="00CB75BE"/>
    <w:rsid w:val="00CC041F"/>
    <w:rsid w:val="00CC1DFA"/>
    <w:rsid w:val="00CC1ED7"/>
    <w:rsid w:val="00CC1F22"/>
    <w:rsid w:val="00CC26E9"/>
    <w:rsid w:val="00CC2927"/>
    <w:rsid w:val="00CC2E5D"/>
    <w:rsid w:val="00CC3236"/>
    <w:rsid w:val="00CC3242"/>
    <w:rsid w:val="00CC340D"/>
    <w:rsid w:val="00CC355C"/>
    <w:rsid w:val="00CC36FC"/>
    <w:rsid w:val="00CC436D"/>
    <w:rsid w:val="00CC4672"/>
    <w:rsid w:val="00CC5F73"/>
    <w:rsid w:val="00CC6A08"/>
    <w:rsid w:val="00CC6BA4"/>
    <w:rsid w:val="00CC6E12"/>
    <w:rsid w:val="00CC7079"/>
    <w:rsid w:val="00CC786F"/>
    <w:rsid w:val="00CD1094"/>
    <w:rsid w:val="00CD18BB"/>
    <w:rsid w:val="00CD1D89"/>
    <w:rsid w:val="00CD2E78"/>
    <w:rsid w:val="00CD30E9"/>
    <w:rsid w:val="00CD33FB"/>
    <w:rsid w:val="00CD3620"/>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5724"/>
    <w:rsid w:val="00CE5935"/>
    <w:rsid w:val="00CE63BB"/>
    <w:rsid w:val="00CE70D6"/>
    <w:rsid w:val="00CE7A63"/>
    <w:rsid w:val="00CE7D1B"/>
    <w:rsid w:val="00CF0BB8"/>
    <w:rsid w:val="00CF1E29"/>
    <w:rsid w:val="00CF1FB4"/>
    <w:rsid w:val="00CF2379"/>
    <w:rsid w:val="00CF2382"/>
    <w:rsid w:val="00CF2BF1"/>
    <w:rsid w:val="00CF2BF3"/>
    <w:rsid w:val="00CF2FFB"/>
    <w:rsid w:val="00CF3344"/>
    <w:rsid w:val="00CF39DD"/>
    <w:rsid w:val="00CF4B48"/>
    <w:rsid w:val="00CF5DFB"/>
    <w:rsid w:val="00CF620C"/>
    <w:rsid w:val="00CF6469"/>
    <w:rsid w:val="00CF70C8"/>
    <w:rsid w:val="00CF7316"/>
    <w:rsid w:val="00CF741E"/>
    <w:rsid w:val="00CF74A2"/>
    <w:rsid w:val="00CF74B4"/>
    <w:rsid w:val="00CF7B52"/>
    <w:rsid w:val="00CF7E5F"/>
    <w:rsid w:val="00D004E4"/>
    <w:rsid w:val="00D00567"/>
    <w:rsid w:val="00D00CCB"/>
    <w:rsid w:val="00D00F2B"/>
    <w:rsid w:val="00D013A1"/>
    <w:rsid w:val="00D01A6B"/>
    <w:rsid w:val="00D01DB4"/>
    <w:rsid w:val="00D01F09"/>
    <w:rsid w:val="00D020F7"/>
    <w:rsid w:val="00D03FBC"/>
    <w:rsid w:val="00D0416F"/>
    <w:rsid w:val="00D04446"/>
    <w:rsid w:val="00D1029B"/>
    <w:rsid w:val="00D106DA"/>
    <w:rsid w:val="00D10B83"/>
    <w:rsid w:val="00D1151C"/>
    <w:rsid w:val="00D12533"/>
    <w:rsid w:val="00D1261B"/>
    <w:rsid w:val="00D1289F"/>
    <w:rsid w:val="00D12EEC"/>
    <w:rsid w:val="00D131A1"/>
    <w:rsid w:val="00D153B0"/>
    <w:rsid w:val="00D15807"/>
    <w:rsid w:val="00D164EC"/>
    <w:rsid w:val="00D16899"/>
    <w:rsid w:val="00D16CB9"/>
    <w:rsid w:val="00D172A4"/>
    <w:rsid w:val="00D17354"/>
    <w:rsid w:val="00D20141"/>
    <w:rsid w:val="00D20C49"/>
    <w:rsid w:val="00D20E24"/>
    <w:rsid w:val="00D2248C"/>
    <w:rsid w:val="00D24600"/>
    <w:rsid w:val="00D24900"/>
    <w:rsid w:val="00D249C6"/>
    <w:rsid w:val="00D255B2"/>
    <w:rsid w:val="00D25F1E"/>
    <w:rsid w:val="00D25F83"/>
    <w:rsid w:val="00D265E2"/>
    <w:rsid w:val="00D26A7F"/>
    <w:rsid w:val="00D272A0"/>
    <w:rsid w:val="00D272F1"/>
    <w:rsid w:val="00D308B8"/>
    <w:rsid w:val="00D30ADB"/>
    <w:rsid w:val="00D30C38"/>
    <w:rsid w:val="00D31ECD"/>
    <w:rsid w:val="00D32188"/>
    <w:rsid w:val="00D329FD"/>
    <w:rsid w:val="00D32CBB"/>
    <w:rsid w:val="00D32E51"/>
    <w:rsid w:val="00D330F3"/>
    <w:rsid w:val="00D3342D"/>
    <w:rsid w:val="00D33954"/>
    <w:rsid w:val="00D33B4A"/>
    <w:rsid w:val="00D33FB2"/>
    <w:rsid w:val="00D349C1"/>
    <w:rsid w:val="00D34ED4"/>
    <w:rsid w:val="00D35DD6"/>
    <w:rsid w:val="00D366C3"/>
    <w:rsid w:val="00D36C21"/>
    <w:rsid w:val="00D37316"/>
    <w:rsid w:val="00D37705"/>
    <w:rsid w:val="00D377A7"/>
    <w:rsid w:val="00D401EB"/>
    <w:rsid w:val="00D4110B"/>
    <w:rsid w:val="00D4116E"/>
    <w:rsid w:val="00D41E2F"/>
    <w:rsid w:val="00D42136"/>
    <w:rsid w:val="00D42313"/>
    <w:rsid w:val="00D4496D"/>
    <w:rsid w:val="00D449EE"/>
    <w:rsid w:val="00D451ED"/>
    <w:rsid w:val="00D452E2"/>
    <w:rsid w:val="00D45676"/>
    <w:rsid w:val="00D45D06"/>
    <w:rsid w:val="00D46164"/>
    <w:rsid w:val="00D467A2"/>
    <w:rsid w:val="00D468DB"/>
    <w:rsid w:val="00D46D06"/>
    <w:rsid w:val="00D50D16"/>
    <w:rsid w:val="00D51E7D"/>
    <w:rsid w:val="00D52EE7"/>
    <w:rsid w:val="00D550F7"/>
    <w:rsid w:val="00D5595E"/>
    <w:rsid w:val="00D577D1"/>
    <w:rsid w:val="00D60972"/>
    <w:rsid w:val="00D609EC"/>
    <w:rsid w:val="00D60C44"/>
    <w:rsid w:val="00D6152B"/>
    <w:rsid w:val="00D616AE"/>
    <w:rsid w:val="00D633A9"/>
    <w:rsid w:val="00D63CB7"/>
    <w:rsid w:val="00D63F84"/>
    <w:rsid w:val="00D642D0"/>
    <w:rsid w:val="00D6462C"/>
    <w:rsid w:val="00D647EF"/>
    <w:rsid w:val="00D655D1"/>
    <w:rsid w:val="00D667FE"/>
    <w:rsid w:val="00D6694F"/>
    <w:rsid w:val="00D66A74"/>
    <w:rsid w:val="00D66D15"/>
    <w:rsid w:val="00D70310"/>
    <w:rsid w:val="00D70B87"/>
    <w:rsid w:val="00D718C7"/>
    <w:rsid w:val="00D7293B"/>
    <w:rsid w:val="00D73096"/>
    <w:rsid w:val="00D73264"/>
    <w:rsid w:val="00D74B2B"/>
    <w:rsid w:val="00D7590C"/>
    <w:rsid w:val="00D76492"/>
    <w:rsid w:val="00D769EA"/>
    <w:rsid w:val="00D76EF9"/>
    <w:rsid w:val="00D7734B"/>
    <w:rsid w:val="00D80629"/>
    <w:rsid w:val="00D82084"/>
    <w:rsid w:val="00D822D0"/>
    <w:rsid w:val="00D82463"/>
    <w:rsid w:val="00D84A6B"/>
    <w:rsid w:val="00D8539F"/>
    <w:rsid w:val="00D85BD0"/>
    <w:rsid w:val="00D87651"/>
    <w:rsid w:val="00D87654"/>
    <w:rsid w:val="00D876E0"/>
    <w:rsid w:val="00D87834"/>
    <w:rsid w:val="00D879B6"/>
    <w:rsid w:val="00D900D8"/>
    <w:rsid w:val="00D903B0"/>
    <w:rsid w:val="00D90A2A"/>
    <w:rsid w:val="00D90A3B"/>
    <w:rsid w:val="00D90F37"/>
    <w:rsid w:val="00D910BA"/>
    <w:rsid w:val="00D92321"/>
    <w:rsid w:val="00D93C11"/>
    <w:rsid w:val="00D93CEC"/>
    <w:rsid w:val="00D94009"/>
    <w:rsid w:val="00D94151"/>
    <w:rsid w:val="00D946E5"/>
    <w:rsid w:val="00D94C29"/>
    <w:rsid w:val="00D94D31"/>
    <w:rsid w:val="00D94E8B"/>
    <w:rsid w:val="00D95488"/>
    <w:rsid w:val="00D9579B"/>
    <w:rsid w:val="00D964EA"/>
    <w:rsid w:val="00D97C67"/>
    <w:rsid w:val="00DA0A9B"/>
    <w:rsid w:val="00DA103D"/>
    <w:rsid w:val="00DA1310"/>
    <w:rsid w:val="00DA1709"/>
    <w:rsid w:val="00DA28F7"/>
    <w:rsid w:val="00DA2978"/>
    <w:rsid w:val="00DA3E6E"/>
    <w:rsid w:val="00DA533D"/>
    <w:rsid w:val="00DA6F79"/>
    <w:rsid w:val="00DA734A"/>
    <w:rsid w:val="00DA7919"/>
    <w:rsid w:val="00DB0AC8"/>
    <w:rsid w:val="00DB0B2A"/>
    <w:rsid w:val="00DB1567"/>
    <w:rsid w:val="00DB1C3C"/>
    <w:rsid w:val="00DB2761"/>
    <w:rsid w:val="00DB3333"/>
    <w:rsid w:val="00DB3D37"/>
    <w:rsid w:val="00DB4314"/>
    <w:rsid w:val="00DB4589"/>
    <w:rsid w:val="00DB4603"/>
    <w:rsid w:val="00DB5304"/>
    <w:rsid w:val="00DB5659"/>
    <w:rsid w:val="00DB7441"/>
    <w:rsid w:val="00DB745D"/>
    <w:rsid w:val="00DB7C27"/>
    <w:rsid w:val="00DC0CB6"/>
    <w:rsid w:val="00DC1192"/>
    <w:rsid w:val="00DC1F87"/>
    <w:rsid w:val="00DC239A"/>
    <w:rsid w:val="00DC2916"/>
    <w:rsid w:val="00DC2D8F"/>
    <w:rsid w:val="00DC3361"/>
    <w:rsid w:val="00DC356D"/>
    <w:rsid w:val="00DC3940"/>
    <w:rsid w:val="00DC55D4"/>
    <w:rsid w:val="00DC5604"/>
    <w:rsid w:val="00DC6AA3"/>
    <w:rsid w:val="00DC72DB"/>
    <w:rsid w:val="00DC7405"/>
    <w:rsid w:val="00DD0473"/>
    <w:rsid w:val="00DD09FE"/>
    <w:rsid w:val="00DD29FC"/>
    <w:rsid w:val="00DD2BED"/>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0A6"/>
    <w:rsid w:val="00DE135E"/>
    <w:rsid w:val="00DE16F1"/>
    <w:rsid w:val="00DE1C4E"/>
    <w:rsid w:val="00DE2DA4"/>
    <w:rsid w:val="00DE30D9"/>
    <w:rsid w:val="00DE333C"/>
    <w:rsid w:val="00DE35B2"/>
    <w:rsid w:val="00DE3B90"/>
    <w:rsid w:val="00DE3C71"/>
    <w:rsid w:val="00DE3F6C"/>
    <w:rsid w:val="00DE433D"/>
    <w:rsid w:val="00DE46B7"/>
    <w:rsid w:val="00DE48D4"/>
    <w:rsid w:val="00DE5374"/>
    <w:rsid w:val="00DE5683"/>
    <w:rsid w:val="00DE5BF2"/>
    <w:rsid w:val="00DE6230"/>
    <w:rsid w:val="00DE6728"/>
    <w:rsid w:val="00DE7701"/>
    <w:rsid w:val="00DE7811"/>
    <w:rsid w:val="00DF0D2B"/>
    <w:rsid w:val="00DF2116"/>
    <w:rsid w:val="00DF219B"/>
    <w:rsid w:val="00DF265D"/>
    <w:rsid w:val="00DF33E0"/>
    <w:rsid w:val="00DF5D78"/>
    <w:rsid w:val="00DF6837"/>
    <w:rsid w:val="00E001B1"/>
    <w:rsid w:val="00E004CA"/>
    <w:rsid w:val="00E00745"/>
    <w:rsid w:val="00E01178"/>
    <w:rsid w:val="00E019D6"/>
    <w:rsid w:val="00E026F9"/>
    <w:rsid w:val="00E03FFF"/>
    <w:rsid w:val="00E0544A"/>
    <w:rsid w:val="00E05610"/>
    <w:rsid w:val="00E06173"/>
    <w:rsid w:val="00E0626E"/>
    <w:rsid w:val="00E10363"/>
    <w:rsid w:val="00E114BE"/>
    <w:rsid w:val="00E12B46"/>
    <w:rsid w:val="00E12DAD"/>
    <w:rsid w:val="00E12EC2"/>
    <w:rsid w:val="00E12FFE"/>
    <w:rsid w:val="00E1346C"/>
    <w:rsid w:val="00E13930"/>
    <w:rsid w:val="00E14751"/>
    <w:rsid w:val="00E15066"/>
    <w:rsid w:val="00E150D0"/>
    <w:rsid w:val="00E1521D"/>
    <w:rsid w:val="00E15941"/>
    <w:rsid w:val="00E160A4"/>
    <w:rsid w:val="00E16630"/>
    <w:rsid w:val="00E16CB2"/>
    <w:rsid w:val="00E16CF7"/>
    <w:rsid w:val="00E17613"/>
    <w:rsid w:val="00E17892"/>
    <w:rsid w:val="00E201B6"/>
    <w:rsid w:val="00E20C98"/>
    <w:rsid w:val="00E21612"/>
    <w:rsid w:val="00E21C08"/>
    <w:rsid w:val="00E21EC6"/>
    <w:rsid w:val="00E22341"/>
    <w:rsid w:val="00E22934"/>
    <w:rsid w:val="00E22DD0"/>
    <w:rsid w:val="00E23A88"/>
    <w:rsid w:val="00E23BC8"/>
    <w:rsid w:val="00E23D2A"/>
    <w:rsid w:val="00E24FBD"/>
    <w:rsid w:val="00E25BCF"/>
    <w:rsid w:val="00E25C24"/>
    <w:rsid w:val="00E26CE6"/>
    <w:rsid w:val="00E26F4B"/>
    <w:rsid w:val="00E300C1"/>
    <w:rsid w:val="00E300FC"/>
    <w:rsid w:val="00E30E21"/>
    <w:rsid w:val="00E31459"/>
    <w:rsid w:val="00E31495"/>
    <w:rsid w:val="00E3251E"/>
    <w:rsid w:val="00E32B0C"/>
    <w:rsid w:val="00E3317E"/>
    <w:rsid w:val="00E33447"/>
    <w:rsid w:val="00E33E35"/>
    <w:rsid w:val="00E3448A"/>
    <w:rsid w:val="00E358BE"/>
    <w:rsid w:val="00E36805"/>
    <w:rsid w:val="00E37476"/>
    <w:rsid w:val="00E37E8D"/>
    <w:rsid w:val="00E4007C"/>
    <w:rsid w:val="00E40FEC"/>
    <w:rsid w:val="00E41593"/>
    <w:rsid w:val="00E42952"/>
    <w:rsid w:val="00E43D7D"/>
    <w:rsid w:val="00E453D9"/>
    <w:rsid w:val="00E459F3"/>
    <w:rsid w:val="00E46973"/>
    <w:rsid w:val="00E46C24"/>
    <w:rsid w:val="00E5063E"/>
    <w:rsid w:val="00E50837"/>
    <w:rsid w:val="00E50961"/>
    <w:rsid w:val="00E50F54"/>
    <w:rsid w:val="00E5108E"/>
    <w:rsid w:val="00E5165C"/>
    <w:rsid w:val="00E520C6"/>
    <w:rsid w:val="00E52345"/>
    <w:rsid w:val="00E52B47"/>
    <w:rsid w:val="00E52BF8"/>
    <w:rsid w:val="00E52CAA"/>
    <w:rsid w:val="00E53AA5"/>
    <w:rsid w:val="00E53C6E"/>
    <w:rsid w:val="00E53FBE"/>
    <w:rsid w:val="00E542B2"/>
    <w:rsid w:val="00E565A1"/>
    <w:rsid w:val="00E57832"/>
    <w:rsid w:val="00E579CC"/>
    <w:rsid w:val="00E57F3F"/>
    <w:rsid w:val="00E6141B"/>
    <w:rsid w:val="00E617ED"/>
    <w:rsid w:val="00E62192"/>
    <w:rsid w:val="00E6265C"/>
    <w:rsid w:val="00E6276E"/>
    <w:rsid w:val="00E627D2"/>
    <w:rsid w:val="00E6282D"/>
    <w:rsid w:val="00E62BC4"/>
    <w:rsid w:val="00E635F1"/>
    <w:rsid w:val="00E64135"/>
    <w:rsid w:val="00E64247"/>
    <w:rsid w:val="00E6432A"/>
    <w:rsid w:val="00E647FD"/>
    <w:rsid w:val="00E648A4"/>
    <w:rsid w:val="00E65177"/>
    <w:rsid w:val="00E65CC2"/>
    <w:rsid w:val="00E65FEE"/>
    <w:rsid w:val="00E66751"/>
    <w:rsid w:val="00E67246"/>
    <w:rsid w:val="00E6774D"/>
    <w:rsid w:val="00E67C6F"/>
    <w:rsid w:val="00E7048B"/>
    <w:rsid w:val="00E70816"/>
    <w:rsid w:val="00E710FB"/>
    <w:rsid w:val="00E71E9B"/>
    <w:rsid w:val="00E731D3"/>
    <w:rsid w:val="00E73F25"/>
    <w:rsid w:val="00E742B1"/>
    <w:rsid w:val="00E74C58"/>
    <w:rsid w:val="00E75217"/>
    <w:rsid w:val="00E755CB"/>
    <w:rsid w:val="00E759B5"/>
    <w:rsid w:val="00E7731E"/>
    <w:rsid w:val="00E7748E"/>
    <w:rsid w:val="00E779EB"/>
    <w:rsid w:val="00E8011D"/>
    <w:rsid w:val="00E8101B"/>
    <w:rsid w:val="00E81425"/>
    <w:rsid w:val="00E81567"/>
    <w:rsid w:val="00E82135"/>
    <w:rsid w:val="00E831D2"/>
    <w:rsid w:val="00E84436"/>
    <w:rsid w:val="00E848C7"/>
    <w:rsid w:val="00E8519C"/>
    <w:rsid w:val="00E856CF"/>
    <w:rsid w:val="00E85AB3"/>
    <w:rsid w:val="00E85F53"/>
    <w:rsid w:val="00E85FD9"/>
    <w:rsid w:val="00E8679A"/>
    <w:rsid w:val="00E924EE"/>
    <w:rsid w:val="00E9274B"/>
    <w:rsid w:val="00E93069"/>
    <w:rsid w:val="00E93385"/>
    <w:rsid w:val="00E93E42"/>
    <w:rsid w:val="00E93E90"/>
    <w:rsid w:val="00E93F1C"/>
    <w:rsid w:val="00E958E4"/>
    <w:rsid w:val="00E9614A"/>
    <w:rsid w:val="00E9788C"/>
    <w:rsid w:val="00EA112F"/>
    <w:rsid w:val="00EA1265"/>
    <w:rsid w:val="00EA244F"/>
    <w:rsid w:val="00EA2BEB"/>
    <w:rsid w:val="00EA3160"/>
    <w:rsid w:val="00EA42BF"/>
    <w:rsid w:val="00EA43EA"/>
    <w:rsid w:val="00EA447F"/>
    <w:rsid w:val="00EA4A77"/>
    <w:rsid w:val="00EA4AD5"/>
    <w:rsid w:val="00EA5087"/>
    <w:rsid w:val="00EA5633"/>
    <w:rsid w:val="00EA5709"/>
    <w:rsid w:val="00EA7673"/>
    <w:rsid w:val="00EB0B71"/>
    <w:rsid w:val="00EB0BBC"/>
    <w:rsid w:val="00EB1D73"/>
    <w:rsid w:val="00EB2708"/>
    <w:rsid w:val="00EB2A2E"/>
    <w:rsid w:val="00EB2BC7"/>
    <w:rsid w:val="00EB2E3C"/>
    <w:rsid w:val="00EB449E"/>
    <w:rsid w:val="00EB45BF"/>
    <w:rsid w:val="00EB711B"/>
    <w:rsid w:val="00EB738E"/>
    <w:rsid w:val="00EC0858"/>
    <w:rsid w:val="00EC106D"/>
    <w:rsid w:val="00EC2363"/>
    <w:rsid w:val="00EC30F1"/>
    <w:rsid w:val="00EC3319"/>
    <w:rsid w:val="00EC3427"/>
    <w:rsid w:val="00EC416F"/>
    <w:rsid w:val="00EC4431"/>
    <w:rsid w:val="00EC487D"/>
    <w:rsid w:val="00EC54E0"/>
    <w:rsid w:val="00EC566A"/>
    <w:rsid w:val="00EC5900"/>
    <w:rsid w:val="00EC59C2"/>
    <w:rsid w:val="00EC6EFD"/>
    <w:rsid w:val="00EC6FB8"/>
    <w:rsid w:val="00EC73EA"/>
    <w:rsid w:val="00EC7A7B"/>
    <w:rsid w:val="00ED00FD"/>
    <w:rsid w:val="00ED022B"/>
    <w:rsid w:val="00ED0A48"/>
    <w:rsid w:val="00ED0FBD"/>
    <w:rsid w:val="00ED2967"/>
    <w:rsid w:val="00ED327C"/>
    <w:rsid w:val="00ED4230"/>
    <w:rsid w:val="00ED47A4"/>
    <w:rsid w:val="00ED4AB0"/>
    <w:rsid w:val="00ED4AE8"/>
    <w:rsid w:val="00ED4E8B"/>
    <w:rsid w:val="00ED5678"/>
    <w:rsid w:val="00ED597A"/>
    <w:rsid w:val="00ED5ABF"/>
    <w:rsid w:val="00ED5D9D"/>
    <w:rsid w:val="00ED623C"/>
    <w:rsid w:val="00ED62C6"/>
    <w:rsid w:val="00ED70DA"/>
    <w:rsid w:val="00EE00F7"/>
    <w:rsid w:val="00EE0597"/>
    <w:rsid w:val="00EE06DD"/>
    <w:rsid w:val="00EE0FEE"/>
    <w:rsid w:val="00EE11DC"/>
    <w:rsid w:val="00EE1A2B"/>
    <w:rsid w:val="00EE221C"/>
    <w:rsid w:val="00EE22B1"/>
    <w:rsid w:val="00EE30B3"/>
    <w:rsid w:val="00EE3333"/>
    <w:rsid w:val="00EE39A0"/>
    <w:rsid w:val="00EE3BFB"/>
    <w:rsid w:val="00EE43A3"/>
    <w:rsid w:val="00EE43CE"/>
    <w:rsid w:val="00EE5821"/>
    <w:rsid w:val="00EE5FEC"/>
    <w:rsid w:val="00EE63C3"/>
    <w:rsid w:val="00EE65C4"/>
    <w:rsid w:val="00EE6FC3"/>
    <w:rsid w:val="00EE7464"/>
    <w:rsid w:val="00EE76A8"/>
    <w:rsid w:val="00EE7D34"/>
    <w:rsid w:val="00EF0025"/>
    <w:rsid w:val="00EF06E7"/>
    <w:rsid w:val="00EF3424"/>
    <w:rsid w:val="00EF3A54"/>
    <w:rsid w:val="00EF419F"/>
    <w:rsid w:val="00EF4BD3"/>
    <w:rsid w:val="00EF50C7"/>
    <w:rsid w:val="00EF5C1E"/>
    <w:rsid w:val="00EF5CB7"/>
    <w:rsid w:val="00EF689E"/>
    <w:rsid w:val="00EF6969"/>
    <w:rsid w:val="00EF7944"/>
    <w:rsid w:val="00EF7AE4"/>
    <w:rsid w:val="00F001B8"/>
    <w:rsid w:val="00F002A9"/>
    <w:rsid w:val="00F00760"/>
    <w:rsid w:val="00F007B2"/>
    <w:rsid w:val="00F00BD0"/>
    <w:rsid w:val="00F00E9B"/>
    <w:rsid w:val="00F01177"/>
    <w:rsid w:val="00F01340"/>
    <w:rsid w:val="00F01F4E"/>
    <w:rsid w:val="00F02B12"/>
    <w:rsid w:val="00F03173"/>
    <w:rsid w:val="00F038C6"/>
    <w:rsid w:val="00F0489C"/>
    <w:rsid w:val="00F04918"/>
    <w:rsid w:val="00F05369"/>
    <w:rsid w:val="00F0553A"/>
    <w:rsid w:val="00F055F3"/>
    <w:rsid w:val="00F07117"/>
    <w:rsid w:val="00F073A3"/>
    <w:rsid w:val="00F07669"/>
    <w:rsid w:val="00F10799"/>
    <w:rsid w:val="00F10E12"/>
    <w:rsid w:val="00F10F63"/>
    <w:rsid w:val="00F117F1"/>
    <w:rsid w:val="00F118B7"/>
    <w:rsid w:val="00F11F22"/>
    <w:rsid w:val="00F12866"/>
    <w:rsid w:val="00F130BB"/>
    <w:rsid w:val="00F15148"/>
    <w:rsid w:val="00F15C9B"/>
    <w:rsid w:val="00F164A2"/>
    <w:rsid w:val="00F1651B"/>
    <w:rsid w:val="00F177BF"/>
    <w:rsid w:val="00F20794"/>
    <w:rsid w:val="00F20C55"/>
    <w:rsid w:val="00F2222C"/>
    <w:rsid w:val="00F241A8"/>
    <w:rsid w:val="00F242A8"/>
    <w:rsid w:val="00F249C8"/>
    <w:rsid w:val="00F249DF"/>
    <w:rsid w:val="00F24BBD"/>
    <w:rsid w:val="00F25028"/>
    <w:rsid w:val="00F25320"/>
    <w:rsid w:val="00F25901"/>
    <w:rsid w:val="00F25A00"/>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4830"/>
    <w:rsid w:val="00F34C49"/>
    <w:rsid w:val="00F35D54"/>
    <w:rsid w:val="00F362DF"/>
    <w:rsid w:val="00F3746D"/>
    <w:rsid w:val="00F37A8A"/>
    <w:rsid w:val="00F37DE8"/>
    <w:rsid w:val="00F4148F"/>
    <w:rsid w:val="00F41674"/>
    <w:rsid w:val="00F41BC1"/>
    <w:rsid w:val="00F41C52"/>
    <w:rsid w:val="00F42061"/>
    <w:rsid w:val="00F4253C"/>
    <w:rsid w:val="00F42B35"/>
    <w:rsid w:val="00F42BA3"/>
    <w:rsid w:val="00F43043"/>
    <w:rsid w:val="00F4345F"/>
    <w:rsid w:val="00F4388A"/>
    <w:rsid w:val="00F43DC9"/>
    <w:rsid w:val="00F443AB"/>
    <w:rsid w:val="00F445B0"/>
    <w:rsid w:val="00F4484E"/>
    <w:rsid w:val="00F4491B"/>
    <w:rsid w:val="00F44B11"/>
    <w:rsid w:val="00F44D28"/>
    <w:rsid w:val="00F44FE2"/>
    <w:rsid w:val="00F45F7B"/>
    <w:rsid w:val="00F46419"/>
    <w:rsid w:val="00F501FF"/>
    <w:rsid w:val="00F50EE7"/>
    <w:rsid w:val="00F510AF"/>
    <w:rsid w:val="00F51DAF"/>
    <w:rsid w:val="00F51DE9"/>
    <w:rsid w:val="00F526EA"/>
    <w:rsid w:val="00F52804"/>
    <w:rsid w:val="00F532AC"/>
    <w:rsid w:val="00F533D7"/>
    <w:rsid w:val="00F54288"/>
    <w:rsid w:val="00F549EE"/>
    <w:rsid w:val="00F55536"/>
    <w:rsid w:val="00F55C40"/>
    <w:rsid w:val="00F569AC"/>
    <w:rsid w:val="00F56AD0"/>
    <w:rsid w:val="00F57735"/>
    <w:rsid w:val="00F578ED"/>
    <w:rsid w:val="00F61F20"/>
    <w:rsid w:val="00F62A6D"/>
    <w:rsid w:val="00F6328C"/>
    <w:rsid w:val="00F63B99"/>
    <w:rsid w:val="00F6414E"/>
    <w:rsid w:val="00F64A44"/>
    <w:rsid w:val="00F65457"/>
    <w:rsid w:val="00F654BF"/>
    <w:rsid w:val="00F6572A"/>
    <w:rsid w:val="00F657E0"/>
    <w:rsid w:val="00F659D2"/>
    <w:rsid w:val="00F66352"/>
    <w:rsid w:val="00F66515"/>
    <w:rsid w:val="00F66851"/>
    <w:rsid w:val="00F66AFB"/>
    <w:rsid w:val="00F670FD"/>
    <w:rsid w:val="00F71398"/>
    <w:rsid w:val="00F714FD"/>
    <w:rsid w:val="00F715AE"/>
    <w:rsid w:val="00F72532"/>
    <w:rsid w:val="00F731E8"/>
    <w:rsid w:val="00F733EC"/>
    <w:rsid w:val="00F73A47"/>
    <w:rsid w:val="00F74040"/>
    <w:rsid w:val="00F75AB5"/>
    <w:rsid w:val="00F76035"/>
    <w:rsid w:val="00F763DF"/>
    <w:rsid w:val="00F77736"/>
    <w:rsid w:val="00F8058C"/>
    <w:rsid w:val="00F806DB"/>
    <w:rsid w:val="00F81005"/>
    <w:rsid w:val="00F81A2E"/>
    <w:rsid w:val="00F81C0D"/>
    <w:rsid w:val="00F82255"/>
    <w:rsid w:val="00F82493"/>
    <w:rsid w:val="00F835A6"/>
    <w:rsid w:val="00F84E1B"/>
    <w:rsid w:val="00F851DF"/>
    <w:rsid w:val="00F8683A"/>
    <w:rsid w:val="00F86E56"/>
    <w:rsid w:val="00F876EB"/>
    <w:rsid w:val="00F90B32"/>
    <w:rsid w:val="00F90C70"/>
    <w:rsid w:val="00F91004"/>
    <w:rsid w:val="00F91522"/>
    <w:rsid w:val="00F91FEE"/>
    <w:rsid w:val="00F928E6"/>
    <w:rsid w:val="00F92ACD"/>
    <w:rsid w:val="00F9450D"/>
    <w:rsid w:val="00F946B4"/>
    <w:rsid w:val="00F946D3"/>
    <w:rsid w:val="00F9495F"/>
    <w:rsid w:val="00F96697"/>
    <w:rsid w:val="00F96D01"/>
    <w:rsid w:val="00F9793C"/>
    <w:rsid w:val="00FA0012"/>
    <w:rsid w:val="00FA0916"/>
    <w:rsid w:val="00FA123A"/>
    <w:rsid w:val="00FA1499"/>
    <w:rsid w:val="00FA1537"/>
    <w:rsid w:val="00FA19EB"/>
    <w:rsid w:val="00FA332B"/>
    <w:rsid w:val="00FA42AA"/>
    <w:rsid w:val="00FA4FAC"/>
    <w:rsid w:val="00FA5589"/>
    <w:rsid w:val="00FA5690"/>
    <w:rsid w:val="00FA74AF"/>
    <w:rsid w:val="00FB03EC"/>
    <w:rsid w:val="00FB06F7"/>
    <w:rsid w:val="00FB0D99"/>
    <w:rsid w:val="00FB1386"/>
    <w:rsid w:val="00FB1B2E"/>
    <w:rsid w:val="00FB1C62"/>
    <w:rsid w:val="00FB2178"/>
    <w:rsid w:val="00FB3219"/>
    <w:rsid w:val="00FB3963"/>
    <w:rsid w:val="00FB50BD"/>
    <w:rsid w:val="00FB53F7"/>
    <w:rsid w:val="00FB58B1"/>
    <w:rsid w:val="00FB5EF8"/>
    <w:rsid w:val="00FB6360"/>
    <w:rsid w:val="00FB650E"/>
    <w:rsid w:val="00FB72D7"/>
    <w:rsid w:val="00FB74A5"/>
    <w:rsid w:val="00FB75E2"/>
    <w:rsid w:val="00FB7D5F"/>
    <w:rsid w:val="00FC072C"/>
    <w:rsid w:val="00FC0D50"/>
    <w:rsid w:val="00FC0EB5"/>
    <w:rsid w:val="00FC1BAA"/>
    <w:rsid w:val="00FC1C4B"/>
    <w:rsid w:val="00FC2916"/>
    <w:rsid w:val="00FC2DB5"/>
    <w:rsid w:val="00FC4112"/>
    <w:rsid w:val="00FC444C"/>
    <w:rsid w:val="00FC6945"/>
    <w:rsid w:val="00FC7233"/>
    <w:rsid w:val="00FD0709"/>
    <w:rsid w:val="00FD1072"/>
    <w:rsid w:val="00FD1816"/>
    <w:rsid w:val="00FD2683"/>
    <w:rsid w:val="00FD29A3"/>
    <w:rsid w:val="00FD32A2"/>
    <w:rsid w:val="00FD343B"/>
    <w:rsid w:val="00FD3519"/>
    <w:rsid w:val="00FD4714"/>
    <w:rsid w:val="00FD498D"/>
    <w:rsid w:val="00FD4D8D"/>
    <w:rsid w:val="00FD5306"/>
    <w:rsid w:val="00FD59DB"/>
    <w:rsid w:val="00FD7BB4"/>
    <w:rsid w:val="00FD7CB4"/>
    <w:rsid w:val="00FE0473"/>
    <w:rsid w:val="00FE08A7"/>
    <w:rsid w:val="00FE1DC0"/>
    <w:rsid w:val="00FE1FB6"/>
    <w:rsid w:val="00FE213A"/>
    <w:rsid w:val="00FE239D"/>
    <w:rsid w:val="00FE2B77"/>
    <w:rsid w:val="00FE2FCB"/>
    <w:rsid w:val="00FE3F20"/>
    <w:rsid w:val="00FE4A5D"/>
    <w:rsid w:val="00FE4F81"/>
    <w:rsid w:val="00FE5CDF"/>
    <w:rsid w:val="00FE6835"/>
    <w:rsid w:val="00FE6A33"/>
    <w:rsid w:val="00FE6CD0"/>
    <w:rsid w:val="00FF009F"/>
    <w:rsid w:val="00FF01A4"/>
    <w:rsid w:val="00FF0B94"/>
    <w:rsid w:val="00FF0F72"/>
    <w:rsid w:val="00FF116A"/>
    <w:rsid w:val="00FF1AD2"/>
    <w:rsid w:val="00FF20DE"/>
    <w:rsid w:val="00FF2869"/>
    <w:rsid w:val="00FF28D7"/>
    <w:rsid w:val="00FF2B5D"/>
    <w:rsid w:val="00FF3189"/>
    <w:rsid w:val="00FF456B"/>
    <w:rsid w:val="00FF52D0"/>
    <w:rsid w:val="00FF5921"/>
    <w:rsid w:val="00FF5B15"/>
    <w:rsid w:val="00FF6586"/>
    <w:rsid w:val="00FF67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宋体" w:hAnsi="Arial"/>
      <w:b/>
      <w:bCs/>
      <w:sz w:val="26"/>
      <w:szCs w:val="26"/>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lang w:val="en-GB"/>
    </w:rPr>
  </w:style>
  <w:style w:type="paragraph" w:customStyle="1" w:styleId="B2">
    <w:name w:val="B2"/>
    <w:basedOn w:val="20"/>
    <w:link w:val="B2Char"/>
    <w:rsid w:val="002843AD"/>
    <w:pPr>
      <w:overflowPunct/>
      <w:autoSpaceDE/>
      <w:autoSpaceDN/>
      <w:adjustRightInd/>
      <w:ind w:left="851" w:hanging="284"/>
      <w:textAlignment w:val="auto"/>
    </w:pPr>
    <w:rPr>
      <w:rFonts w:eastAsia="MS Mincho"/>
      <w:lang w:val="en-GB"/>
    </w:rPr>
  </w:style>
  <w:style w:type="paragraph" w:customStyle="1" w:styleId="B3">
    <w:name w:val="B3"/>
    <w:basedOn w:val="30"/>
    <w:link w:val="B3Char"/>
    <w:rsid w:val="002843AD"/>
    <w:pPr>
      <w:overflowPunct/>
      <w:autoSpaceDE/>
      <w:autoSpaceDN/>
      <w:adjustRightInd/>
      <w:ind w:left="1135" w:hanging="284"/>
      <w:textAlignment w:val="auto"/>
    </w:pPr>
    <w:rPr>
      <w:rFonts w:eastAsia="MS Mincho"/>
      <w:lang w:val="en-GB"/>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lang w:val="en-GB"/>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rPr>
  </w:style>
  <w:style w:type="character" w:styleId="a7">
    <w:name w:val="annotation reference"/>
    <w:semiHidden/>
    <w:rsid w:val="00E32B0C"/>
    <w:rPr>
      <w:sz w:val="16"/>
      <w:szCs w:val="16"/>
    </w:rPr>
  </w:style>
  <w:style w:type="paragraph" w:styleId="a8">
    <w:name w:val="annotation text"/>
    <w:basedOn w:val="a"/>
    <w:link w:val="Char0"/>
    <w:semiHidden/>
    <w:rsid w:val="00E32B0C"/>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59"/>
    <w:qFormat/>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宋体"/>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标题 1 Char"/>
    <w:aliases w:val="H1 Char,h1 Char,Heading 1 3GPP Char"/>
    <w:link w:val="1"/>
    <w:rsid w:val="009A0B5A"/>
    <w:rPr>
      <w:rFonts w:ascii="Arial" w:hAnsi="Arial"/>
      <w:sz w:val="36"/>
      <w:lang w:eastAsia="en-US" w:bidi="ar-SA"/>
    </w:rPr>
  </w:style>
  <w:style w:type="character" w:customStyle="1" w:styleId="3Char">
    <w:name w:val="标题 3 Char"/>
    <w:link w:val="3"/>
    <w:rsid w:val="00553994"/>
    <w:rPr>
      <w:rFonts w:ascii="Arial" w:hAnsi="Arial"/>
      <w:b/>
      <w:bCs/>
      <w:sz w:val="26"/>
      <w:szCs w:val="26"/>
      <w:lang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link w:val="Char1"/>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rPr>
  </w:style>
  <w:style w:type="paragraph" w:styleId="af1">
    <w:name w:val="Document Map"/>
    <w:basedOn w:val="a"/>
    <w:link w:val="Char2"/>
    <w:rsid w:val="00D1261B"/>
    <w:rPr>
      <w:rFonts w:ascii="Tahoma" w:hAnsi="Tahoma"/>
      <w:sz w:val="16"/>
      <w:szCs w:val="16"/>
    </w:rPr>
  </w:style>
  <w:style w:type="character" w:customStyle="1" w:styleId="Char2">
    <w:name w:val="文档结构图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0">
    <w:name w:val="批注文字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页眉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5">
    <w:name w:val="footer"/>
    <w:basedOn w:val="a"/>
    <w:link w:val="Char3"/>
    <w:rsid w:val="00770100"/>
    <w:pPr>
      <w:tabs>
        <w:tab w:val="center" w:pos="4680"/>
        <w:tab w:val="right" w:pos="9360"/>
      </w:tabs>
    </w:pPr>
    <w:rPr>
      <w:lang w:val="en-GB"/>
    </w:rPr>
  </w:style>
  <w:style w:type="character" w:customStyle="1" w:styleId="Char3">
    <w:name w:val="页脚 Char"/>
    <w:link w:val="af5"/>
    <w:rsid w:val="00770100"/>
    <w:rPr>
      <w:rFonts w:eastAsia="Times New Roman"/>
      <w:lang w:val="en-GB" w:eastAsia="en-US"/>
    </w:rPr>
  </w:style>
  <w:style w:type="character" w:customStyle="1" w:styleId="NOZchn">
    <w:name w:val="NO Zchn"/>
    <w:locked/>
    <w:rsid w:val="00E6432A"/>
    <w:rPr>
      <w:lang w:val="en-GB" w:eastAsia="en-US" w:bidi="ar-SA"/>
    </w:rPr>
  </w:style>
  <w:style w:type="paragraph" w:customStyle="1" w:styleId="B4">
    <w:name w:val="B4"/>
    <w:basedOn w:val="41"/>
    <w:link w:val="B4Char"/>
    <w:rsid w:val="007D1CE5"/>
    <w:pPr>
      <w:ind w:leftChars="0" w:left="1418" w:firstLineChars="0" w:hanging="284"/>
      <w:contextualSpacing w:val="0"/>
    </w:pPr>
    <w:rPr>
      <w:rFonts w:eastAsia="Malgun Gothic"/>
      <w:lang w:val="en-GB" w:eastAsia="en-GB"/>
    </w:rPr>
  </w:style>
  <w:style w:type="character" w:customStyle="1" w:styleId="B4Char">
    <w:name w:val="B4 Char"/>
    <w:link w:val="B4"/>
    <w:rsid w:val="007D1CE5"/>
    <w:rPr>
      <w:rFonts w:eastAsia="Malgun Gothic"/>
      <w:lang w:val="en-GB" w:eastAsia="en-GB"/>
    </w:rPr>
  </w:style>
  <w:style w:type="paragraph" w:customStyle="1" w:styleId="B5">
    <w:name w:val="B5"/>
    <w:basedOn w:val="50"/>
    <w:rsid w:val="007D1CE5"/>
    <w:pPr>
      <w:ind w:leftChars="0" w:left="1702" w:firstLineChars="0" w:hanging="284"/>
      <w:contextualSpacing w:val="0"/>
    </w:pPr>
    <w:rPr>
      <w:rFonts w:eastAsia="Malgun Gothic"/>
      <w:lang w:eastAsia="en-GB"/>
    </w:rPr>
  </w:style>
  <w:style w:type="paragraph" w:styleId="41">
    <w:name w:val="List 4"/>
    <w:basedOn w:val="a"/>
    <w:rsid w:val="007D1CE5"/>
    <w:pPr>
      <w:ind w:leftChars="800" w:left="100" w:hangingChars="200" w:hanging="200"/>
      <w:contextualSpacing/>
    </w:pPr>
  </w:style>
  <w:style w:type="paragraph" w:styleId="50">
    <w:name w:val="List 5"/>
    <w:basedOn w:val="a"/>
    <w:rsid w:val="007D1CE5"/>
    <w:pPr>
      <w:ind w:leftChars="1000" w:left="100" w:hangingChars="200" w:hanging="200"/>
      <w:contextualSpacing/>
    </w:pPr>
  </w:style>
  <w:style w:type="paragraph" w:customStyle="1" w:styleId="Proposal">
    <w:name w:val="Proposal"/>
    <w:basedOn w:val="a"/>
    <w:next w:val="a"/>
    <w:rsid w:val="004D7CDB"/>
    <w:pPr>
      <w:tabs>
        <w:tab w:val="left" w:pos="1200"/>
      </w:tabs>
      <w:ind w:left="600" w:hangingChars="600" w:hanging="600"/>
    </w:pPr>
    <w:rPr>
      <w:rFonts w:eastAsia="Malgun Gothic"/>
      <w:b/>
      <w:lang w:eastAsia="ko-KR"/>
    </w:rPr>
  </w:style>
  <w:style w:type="character" w:customStyle="1" w:styleId="Char1">
    <w:name w:val="列出段落 Char"/>
    <w:link w:val="af0"/>
    <w:uiPriority w:val="34"/>
    <w:qFormat/>
    <w:rsid w:val="0064372E"/>
    <w:rPr>
      <w:rFonts w:ascii="Tahoma" w:eastAsia="微软雅黑" w:hAnsi="Tahoma"/>
      <w:sz w:val="22"/>
      <w:szCs w:val="22"/>
    </w:rPr>
  </w:style>
</w:styles>
</file>

<file path=word/webSettings.xml><?xml version="1.0" encoding="utf-8"?>
<w:webSettings xmlns:r="http://schemas.openxmlformats.org/officeDocument/2006/relationships" xmlns:w="http://schemas.openxmlformats.org/wordprocessingml/2006/main">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862873">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ECE9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1364</Words>
  <Characters>6768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Potevio</Company>
  <LinksUpToDate>false</LinksUpToDate>
  <CharactersWithSpaces>8116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Potevio</dc:creator>
  <cp:keywords>3GPP</cp:keywords>
  <cp:lastModifiedBy>Wangyan</cp:lastModifiedBy>
  <cp:revision>2</cp:revision>
  <cp:lastPrinted>2018-10-29T06:07:00Z</cp:lastPrinted>
  <dcterms:created xsi:type="dcterms:W3CDTF">2020-10-22T08:47:00Z</dcterms:created>
  <dcterms:modified xsi:type="dcterms:W3CDTF">2020-10-22T08:47:00Z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